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8CDB" w14:textId="77777777" w:rsidR="00180ABF" w:rsidRPr="00864EBA" w:rsidRDefault="00180ABF" w:rsidP="00C84E82">
      <w:pPr>
        <w:rPr>
          <w:szCs w:val="21"/>
        </w:rPr>
        <w:sectPr w:rsidR="00180ABF" w:rsidRPr="00864EBA" w:rsidSect="00B134E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661" w:right="737" w:bottom="1361" w:left="737" w:header="567" w:footer="567" w:gutter="0"/>
          <w:cols w:space="720"/>
          <w:titlePg/>
          <w:docGrid w:linePitch="299"/>
        </w:sectPr>
      </w:pPr>
    </w:p>
    <w:p w14:paraId="04C47951" w14:textId="02C27D48" w:rsidR="006B5FF5" w:rsidRPr="00864EBA" w:rsidRDefault="00730F41" w:rsidP="00191A29">
      <w:pPr>
        <w:pStyle w:val="Heading2"/>
        <w:ind w:left="0"/>
        <w:rPr>
          <w:rFonts w:asciiTheme="majorHAnsi" w:hAnsiTheme="majorHAnsi"/>
          <w:b/>
          <w:bCs/>
          <w:caps/>
          <w:sz w:val="28"/>
          <w:szCs w:val="28"/>
        </w:rPr>
      </w:pPr>
      <w:r w:rsidRPr="00864EBA">
        <w:rPr>
          <w:rFonts w:asciiTheme="majorHAnsi" w:hAnsiTheme="majorHAnsi"/>
          <w:b/>
          <w:bCs/>
          <w:caps/>
          <w:sz w:val="28"/>
          <w:szCs w:val="28"/>
          <w:lang w:val="fr"/>
        </w:rPr>
        <w:t xml:space="preserve">Comment les propriétaires de petites entreprises </w:t>
      </w:r>
      <w:r w:rsidR="00E20088">
        <w:rPr>
          <w:rFonts w:asciiTheme="majorHAnsi" w:hAnsiTheme="majorHAnsi"/>
          <w:b/>
          <w:bCs/>
          <w:caps/>
          <w:sz w:val="28"/>
          <w:szCs w:val="28"/>
          <w:lang w:val="fr"/>
        </w:rPr>
        <w:t>DE</w:t>
      </w:r>
      <w:r w:rsidR="00E20088" w:rsidRPr="00864EBA">
        <w:rPr>
          <w:rFonts w:asciiTheme="majorHAnsi" w:hAnsiTheme="majorHAnsi"/>
          <w:b/>
          <w:bCs/>
          <w:caps/>
          <w:sz w:val="28"/>
          <w:szCs w:val="28"/>
          <w:lang w:val="fr"/>
        </w:rPr>
        <w:t xml:space="preserve"> </w:t>
      </w:r>
      <w:r w:rsidRPr="00864EBA">
        <w:rPr>
          <w:rFonts w:asciiTheme="majorHAnsi" w:hAnsiTheme="majorHAnsi"/>
          <w:b/>
          <w:bCs/>
          <w:caps/>
          <w:sz w:val="28"/>
          <w:szCs w:val="28"/>
          <w:lang w:val="fr"/>
        </w:rPr>
        <w:t>Victoria peuvent-ils résoudre un litige commercial</w:t>
      </w:r>
    </w:p>
    <w:p w14:paraId="006EBE0B" w14:textId="77777777" w:rsidR="00C60A01" w:rsidRPr="00864EBA" w:rsidRDefault="00730F41" w:rsidP="00C60A01">
      <w:pPr>
        <w:rPr>
          <w:b/>
          <w:bCs/>
          <w:szCs w:val="21"/>
        </w:rPr>
      </w:pPr>
      <w:r w:rsidRPr="00864EBA">
        <w:rPr>
          <w:b/>
          <w:bCs/>
          <w:szCs w:val="21"/>
          <w:lang w:val="fr"/>
        </w:rPr>
        <w:t>Qui peut aider les propriétaires de petites entreprises à résoudre un litige ?</w:t>
      </w:r>
    </w:p>
    <w:p w14:paraId="337D6684" w14:textId="77777777" w:rsidR="002172B9" w:rsidRPr="00864EBA" w:rsidRDefault="00730F41" w:rsidP="002172B9">
      <w:pPr>
        <w:rPr>
          <w:szCs w:val="21"/>
        </w:rPr>
      </w:pPr>
      <w:r w:rsidRPr="00864EBA">
        <w:rPr>
          <w:szCs w:val="21"/>
          <w:lang w:val="fr"/>
        </w:rPr>
        <w:t>Les propriétaires de petites entreprises confrontés à un litige commercial (un désaccord concernant une question d'affaires) avec leur bailleur, leur fournisseur, leur franchiseur ou un client professionnel peuvent s'adresser à la Commission des petites entreprises de l'État de Victoria (VSBC) pour obtenir de l'aide afin de résoudre ce litige.</w:t>
      </w:r>
    </w:p>
    <w:p w14:paraId="6CD2AA79" w14:textId="7A4CD59F" w:rsidR="000D5EC7" w:rsidRPr="00864EBA" w:rsidRDefault="00730F41" w:rsidP="006B5FF5">
      <w:pPr>
        <w:rPr>
          <w:b/>
          <w:bCs/>
          <w:szCs w:val="21"/>
        </w:rPr>
      </w:pPr>
      <w:r w:rsidRPr="00864EBA">
        <w:rPr>
          <w:b/>
          <w:bCs/>
          <w:szCs w:val="21"/>
          <w:lang w:val="fr"/>
        </w:rPr>
        <w:t xml:space="preserve">Qu'est-ce que la Commission des petites entreprises de Victoria (VSBC) ? </w:t>
      </w:r>
    </w:p>
    <w:p w14:paraId="68E2C519" w14:textId="77777777" w:rsidR="00C66B82" w:rsidRPr="00864EBA" w:rsidRDefault="00730F41" w:rsidP="006B5FF5">
      <w:pPr>
        <w:rPr>
          <w:szCs w:val="21"/>
        </w:rPr>
      </w:pPr>
      <w:r w:rsidRPr="00864EBA">
        <w:rPr>
          <w:szCs w:val="21"/>
          <w:lang w:val="fr"/>
        </w:rPr>
        <w:t xml:space="preserve">La VSBC est un organisme public indépendant qui aide les petites entreprises à régler leurs litiges par le biais d'un processus appelé « modes alternatifs de résolution des litiges » (Alternative Dispute </w:t>
      </w:r>
      <w:proofErr w:type="spellStart"/>
      <w:r w:rsidRPr="00864EBA">
        <w:rPr>
          <w:szCs w:val="21"/>
          <w:lang w:val="fr"/>
        </w:rPr>
        <w:t>Resolution</w:t>
      </w:r>
      <w:proofErr w:type="spellEnd"/>
      <w:r w:rsidRPr="00864EBA">
        <w:rPr>
          <w:szCs w:val="21"/>
          <w:lang w:val="fr"/>
        </w:rPr>
        <w:t xml:space="preserve"> (ADR)). Ce processus est rendu possible par le </w:t>
      </w:r>
      <w:r w:rsidRPr="00577F09">
        <w:rPr>
          <w:i/>
          <w:iCs/>
          <w:szCs w:val="21"/>
          <w:lang w:val="fr"/>
        </w:rPr>
        <w:t>Victorian</w:t>
      </w:r>
      <w:r w:rsidR="006F7AD8" w:rsidRPr="00864EBA">
        <w:rPr>
          <w:i/>
          <w:szCs w:val="21"/>
          <w:lang w:val="fr"/>
        </w:rPr>
        <w:t xml:space="preserve"> Small Business Commission </w:t>
      </w:r>
      <w:proofErr w:type="spellStart"/>
      <w:r w:rsidR="006F7AD8" w:rsidRPr="00864EBA">
        <w:rPr>
          <w:i/>
          <w:szCs w:val="21"/>
          <w:lang w:val="fr"/>
        </w:rPr>
        <w:t>Act</w:t>
      </w:r>
      <w:proofErr w:type="spellEnd"/>
      <w:r w:rsidR="006F7AD8" w:rsidRPr="00864EBA">
        <w:rPr>
          <w:i/>
          <w:szCs w:val="21"/>
          <w:lang w:val="fr"/>
        </w:rPr>
        <w:t xml:space="preserve"> 2017 </w:t>
      </w:r>
      <w:r w:rsidRPr="00864EBA">
        <w:rPr>
          <w:szCs w:val="21"/>
          <w:lang w:val="fr"/>
        </w:rPr>
        <w:t>(ci-après dénommée la Loi)</w:t>
      </w:r>
      <w:r w:rsidR="00947779" w:rsidRPr="00864EBA">
        <w:rPr>
          <w:i/>
          <w:iCs/>
          <w:szCs w:val="21"/>
          <w:lang w:val="fr"/>
        </w:rPr>
        <w:t>.</w:t>
      </w:r>
    </w:p>
    <w:p w14:paraId="5EB05048" w14:textId="77777777" w:rsidR="001E2BFC" w:rsidRPr="00864EBA" w:rsidRDefault="00730F41" w:rsidP="006B5FF5">
      <w:pPr>
        <w:rPr>
          <w:b/>
          <w:bCs/>
          <w:szCs w:val="21"/>
        </w:rPr>
      </w:pPr>
      <w:r w:rsidRPr="00864EBA">
        <w:rPr>
          <w:b/>
          <w:bCs/>
          <w:szCs w:val="21"/>
          <w:lang w:val="fr"/>
        </w:rPr>
        <w:t>Qu'est-ce que le mode alternatif de résolution des litiges (ADR) ?</w:t>
      </w:r>
    </w:p>
    <w:p w14:paraId="2D04D231" w14:textId="77777777" w:rsidR="00FA3488" w:rsidRPr="00864EBA" w:rsidRDefault="00730F41" w:rsidP="006B5FF5">
      <w:pPr>
        <w:rPr>
          <w:szCs w:val="21"/>
        </w:rPr>
      </w:pPr>
      <w:r w:rsidRPr="00864EBA">
        <w:rPr>
          <w:szCs w:val="21"/>
          <w:lang w:val="fr"/>
        </w:rPr>
        <w:t xml:space="preserve">L'ADR est un processus dans lequel les parties (personnes ou entreprises engagées dans un litige) résolvent leurs conflits par la négociation, sans passer par un tribunal. </w:t>
      </w:r>
    </w:p>
    <w:p w14:paraId="2D007B31" w14:textId="77777777" w:rsidR="00C550C5" w:rsidRPr="00864EBA" w:rsidRDefault="00730F41" w:rsidP="006B5FF5">
      <w:pPr>
        <w:rPr>
          <w:szCs w:val="21"/>
        </w:rPr>
      </w:pPr>
      <w:r w:rsidRPr="00864EBA">
        <w:rPr>
          <w:szCs w:val="21"/>
          <w:lang w:val="fr"/>
        </w:rPr>
        <w:t xml:space="preserve">Le mode alternatif de résolution des litiges peut être mis en œuvre de différentes manières. La VSBC utilise principalement une méthode appelée médiation. </w:t>
      </w:r>
    </w:p>
    <w:p w14:paraId="0682D508" w14:textId="77777777" w:rsidR="00991FFC" w:rsidRPr="00864EBA" w:rsidRDefault="00730F41" w:rsidP="006B5FF5">
      <w:pPr>
        <w:rPr>
          <w:b/>
          <w:bCs/>
          <w:szCs w:val="21"/>
        </w:rPr>
      </w:pPr>
      <w:r w:rsidRPr="00864EBA">
        <w:rPr>
          <w:b/>
          <w:bCs/>
          <w:szCs w:val="21"/>
          <w:lang w:val="fr"/>
        </w:rPr>
        <w:t>Quels sont les avantages de l'ADR ?</w:t>
      </w:r>
    </w:p>
    <w:p w14:paraId="6433394B" w14:textId="77777777" w:rsidR="00373737" w:rsidRPr="00864EBA" w:rsidRDefault="00730F41" w:rsidP="00CB25E6">
      <w:pPr>
        <w:spacing w:before="60" w:after="60"/>
        <w:rPr>
          <w:szCs w:val="21"/>
        </w:rPr>
      </w:pPr>
      <w:r w:rsidRPr="00864EBA">
        <w:rPr>
          <w:szCs w:val="21"/>
          <w:lang w:val="fr"/>
        </w:rPr>
        <w:t>Le règlement extrajudiciaire des litiges est plus rapide et moins coûteux que le système judiciaire. Il est confidentiel et moins formel que les procédures judiciaires. En comparaison, de nombreuses personnes pensent que le règlement extrajudiciaire des litiges est moins stressant.</w:t>
      </w:r>
    </w:p>
    <w:p w14:paraId="1C29E497" w14:textId="77777777" w:rsidR="00215B86" w:rsidRPr="00864EBA" w:rsidRDefault="00730F41" w:rsidP="00215B86">
      <w:pPr>
        <w:rPr>
          <w:b/>
          <w:bCs/>
          <w:szCs w:val="21"/>
        </w:rPr>
      </w:pPr>
      <w:r w:rsidRPr="00864EBA">
        <w:rPr>
          <w:b/>
          <w:bCs/>
          <w:szCs w:val="21"/>
          <w:lang w:val="fr"/>
        </w:rPr>
        <w:t>Qu'est-ce que la médiation ?</w:t>
      </w:r>
    </w:p>
    <w:p w14:paraId="0E332F61" w14:textId="77777777" w:rsidR="001F66F5" w:rsidRPr="00864EBA" w:rsidRDefault="00730F41" w:rsidP="001D02C3">
      <w:pPr>
        <w:spacing w:before="60" w:after="60"/>
        <w:rPr>
          <w:szCs w:val="21"/>
        </w:rPr>
      </w:pPr>
      <w:r w:rsidRPr="00864EBA">
        <w:rPr>
          <w:szCs w:val="21"/>
          <w:lang w:val="fr"/>
        </w:rPr>
        <w:t xml:space="preserve">Une médiation est une réunion entre des parties en conflit, pilotée par un médiateur, dans le but de parvenir à une résolution. Le médiateur est un </w:t>
      </w:r>
      <w:r w:rsidRPr="00864EBA">
        <w:rPr>
          <w:szCs w:val="21"/>
          <w:lang w:val="fr"/>
        </w:rPr>
        <w:t xml:space="preserve">facilitateur indépendant et impartial des négociations. Cela signifie qu'il est neutre. Son rôle est d'encourager la conversation entre les parties en conflit afin de parvenir à une résolution mutuellement acceptable. </w:t>
      </w:r>
    </w:p>
    <w:p w14:paraId="5CAD4A65" w14:textId="77777777" w:rsidR="00093CF0" w:rsidRPr="00864EBA" w:rsidRDefault="00730F41" w:rsidP="001D02C3">
      <w:pPr>
        <w:spacing w:before="60" w:after="60"/>
        <w:rPr>
          <w:b/>
          <w:bCs/>
          <w:szCs w:val="21"/>
        </w:rPr>
      </w:pPr>
      <w:r w:rsidRPr="00864EBA">
        <w:rPr>
          <w:b/>
          <w:bCs/>
          <w:szCs w:val="21"/>
          <w:lang w:val="fr"/>
        </w:rPr>
        <w:t xml:space="preserve">Qui assure la médiation du litige ? </w:t>
      </w:r>
    </w:p>
    <w:p w14:paraId="7F0BDA55" w14:textId="77777777" w:rsidR="00073E32" w:rsidRPr="00864EBA" w:rsidRDefault="00730F41" w:rsidP="001D02C3">
      <w:pPr>
        <w:spacing w:before="60" w:after="60"/>
        <w:rPr>
          <w:szCs w:val="21"/>
        </w:rPr>
      </w:pPr>
      <w:r w:rsidRPr="00864EBA">
        <w:rPr>
          <w:szCs w:val="21"/>
          <w:lang w:val="fr"/>
        </w:rPr>
        <w:t xml:space="preserve">La VSBC désigne un médiateur indépendant et impartial parmi son panel de professionnels expérimentés et accrédités. </w:t>
      </w:r>
    </w:p>
    <w:tbl>
      <w:tblPr>
        <w:tblStyle w:val="VSBCQuoteBox"/>
        <w:tblW w:w="4971" w:type="dxa"/>
        <w:tblLook w:val="06C0" w:firstRow="0" w:lastRow="1" w:firstColumn="1" w:lastColumn="0" w:noHBand="1" w:noVBand="1"/>
      </w:tblPr>
      <w:tblGrid>
        <w:gridCol w:w="4971"/>
      </w:tblGrid>
      <w:tr w:rsidR="00D0497A" w14:paraId="619D6430" w14:textId="77777777" w:rsidTr="00D0497A">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04C3E053" w14:textId="77777777" w:rsidR="006B5FF5" w:rsidRPr="003D2E5A" w:rsidRDefault="00730F41" w:rsidP="003D2E5A">
            <w:pPr>
              <w:rPr>
                <w:bCs/>
                <w:sz w:val="24"/>
                <w:szCs w:val="24"/>
              </w:rPr>
            </w:pPr>
            <w:r w:rsidRPr="003D2E5A">
              <w:rPr>
                <w:bCs/>
                <w:sz w:val="24"/>
                <w:szCs w:val="24"/>
                <w:lang w:val="fr"/>
              </w:rPr>
              <w:t xml:space="preserve">Quels types de litiges commerciaux la VSBC peut-elle aider à résoudre ? </w:t>
            </w:r>
          </w:p>
          <w:p w14:paraId="698183ED" w14:textId="70AC23E1" w:rsidR="00083AFC" w:rsidRPr="003D2E5A" w:rsidRDefault="00730F41" w:rsidP="003D2E5A">
            <w:pPr>
              <w:widowControl w:val="0"/>
              <w:autoSpaceDE w:val="0"/>
              <w:autoSpaceDN w:val="0"/>
              <w:ind w:left="23"/>
              <w:rPr>
                <w:szCs w:val="21"/>
              </w:rPr>
            </w:pPr>
            <w:r w:rsidRPr="003D2E5A">
              <w:rPr>
                <w:b w:val="0"/>
                <w:szCs w:val="21"/>
                <w:lang w:val="fr"/>
              </w:rPr>
              <w:t xml:space="preserve">La VSBC peut aider à résoudre les litiges commerciaux entre une petite entreprise </w:t>
            </w:r>
            <w:r w:rsidR="00CD6A13">
              <w:rPr>
                <w:b w:val="0"/>
                <w:szCs w:val="21"/>
                <w:lang w:val="fr"/>
              </w:rPr>
              <w:t>de Victoria</w:t>
            </w:r>
            <w:r w:rsidRPr="003D2E5A">
              <w:rPr>
                <w:b w:val="0"/>
                <w:szCs w:val="21"/>
                <w:lang w:val="fr"/>
              </w:rPr>
              <w:t xml:space="preserve"> et une autre entreprise ou un organisme public. Voici quelques exemples de litiges que la VSBC peut aider à résoudre :</w:t>
            </w:r>
          </w:p>
          <w:p w14:paraId="7F417AEF" w14:textId="5D30E238" w:rsidR="00982D61" w:rsidRPr="000B5139" w:rsidRDefault="00730F41" w:rsidP="000B5139">
            <w:pPr>
              <w:pStyle w:val="ListParagraph"/>
              <w:numPr>
                <w:ilvl w:val="0"/>
                <w:numId w:val="6"/>
              </w:numPr>
              <w:spacing w:after="360"/>
              <w:rPr>
                <w:spacing w:val="-4"/>
                <w:szCs w:val="21"/>
                <w:lang w:val="en-AU"/>
              </w:rPr>
            </w:pPr>
            <w:r w:rsidRPr="005A2235">
              <w:rPr>
                <w:bCs/>
                <w:spacing w:val="-4"/>
                <w:szCs w:val="21"/>
                <w:lang w:val="fr"/>
              </w:rPr>
              <w:t>Litiges relatifs aux baux commerciaux :</w:t>
            </w:r>
            <w:r w:rsidRPr="005A2235">
              <w:rPr>
                <w:b w:val="0"/>
                <w:spacing w:val="-4"/>
                <w:szCs w:val="21"/>
                <w:lang w:val="fr"/>
              </w:rPr>
              <w:t xml:space="preserve"> désaccords entre locataires et propriétaires. Il peut s'agir, par exemple, de révisions du montant du loyer, de réparations ou de dispositions de remise en état, entre autres.</w:t>
            </w:r>
          </w:p>
          <w:p w14:paraId="4455BF0A" w14:textId="25F28077" w:rsidR="00982D61" w:rsidRPr="000B5139" w:rsidRDefault="00730F41" w:rsidP="000B5139">
            <w:pPr>
              <w:pStyle w:val="ListParagraph"/>
              <w:numPr>
                <w:ilvl w:val="0"/>
                <w:numId w:val="6"/>
              </w:numPr>
              <w:spacing w:after="480"/>
              <w:rPr>
                <w:szCs w:val="21"/>
                <w:lang w:val="en-AU"/>
              </w:rPr>
            </w:pPr>
            <w:r w:rsidRPr="003D2E5A">
              <w:rPr>
                <w:bCs/>
                <w:szCs w:val="21"/>
                <w:lang w:val="fr"/>
              </w:rPr>
              <w:t>Désaccords contractuels :</w:t>
            </w:r>
            <w:r w:rsidRPr="003D2E5A">
              <w:rPr>
                <w:b w:val="0"/>
                <w:szCs w:val="21"/>
                <w:lang w:val="fr"/>
              </w:rPr>
              <w:t xml:space="preserve"> différends relatifs à la qualité des marchandises, aux conditions d'un accord commercial ou à des services qui n'ont pas été fournis.</w:t>
            </w:r>
          </w:p>
          <w:p w14:paraId="3B62F355" w14:textId="2C5857D2" w:rsidR="00982D61" w:rsidRPr="000B5139" w:rsidRDefault="00730F41" w:rsidP="000B5139">
            <w:pPr>
              <w:pStyle w:val="ListParagraph"/>
              <w:numPr>
                <w:ilvl w:val="0"/>
                <w:numId w:val="6"/>
              </w:numPr>
              <w:rPr>
                <w:szCs w:val="21"/>
                <w:lang w:val="en-AU"/>
              </w:rPr>
            </w:pPr>
            <w:r w:rsidRPr="003D2E5A">
              <w:rPr>
                <w:bCs/>
                <w:szCs w:val="21"/>
                <w:lang w:val="fr"/>
              </w:rPr>
              <w:t>Différends liés au franchisage :</w:t>
            </w:r>
            <w:r w:rsidRPr="003D2E5A">
              <w:rPr>
                <w:b w:val="0"/>
                <w:szCs w:val="21"/>
                <w:lang w:val="fr"/>
              </w:rPr>
              <w:t xml:space="preserve"> désaccords sur des questions commerciales entre franchiseurs et franchisés. </w:t>
            </w:r>
          </w:p>
          <w:p w14:paraId="466373CB" w14:textId="1BF66227" w:rsidR="00953BBD" w:rsidRPr="000B5139" w:rsidRDefault="00730F41" w:rsidP="000B5139">
            <w:pPr>
              <w:pStyle w:val="ListParagraph"/>
              <w:numPr>
                <w:ilvl w:val="0"/>
                <w:numId w:val="6"/>
              </w:numPr>
              <w:rPr>
                <w:szCs w:val="21"/>
                <w:lang w:val="en-AU"/>
              </w:rPr>
            </w:pPr>
            <w:r w:rsidRPr="003D2E5A">
              <w:rPr>
                <w:bCs/>
                <w:szCs w:val="21"/>
                <w:lang w:val="fr"/>
              </w:rPr>
              <w:t>Litiges dans le domaine des transports et de la sylviculture :</w:t>
            </w:r>
            <w:r w:rsidRPr="003D2E5A">
              <w:rPr>
                <w:b w:val="0"/>
                <w:szCs w:val="21"/>
                <w:lang w:val="fr"/>
              </w:rPr>
              <w:t xml:space="preserve"> désaccords entre les entrepreneurs forestiers ou les propriétaires de véhicules commerciaux et leurs loueurs.</w:t>
            </w:r>
          </w:p>
          <w:p w14:paraId="70A28163" w14:textId="5DC59925" w:rsidR="00982D61" w:rsidRPr="000B5139" w:rsidRDefault="00730F41" w:rsidP="000B5139">
            <w:pPr>
              <w:pStyle w:val="ListParagraph"/>
              <w:numPr>
                <w:ilvl w:val="0"/>
                <w:numId w:val="6"/>
              </w:numPr>
              <w:rPr>
                <w:b w:val="0"/>
                <w:bCs/>
                <w:szCs w:val="21"/>
                <w:lang w:val="en-AU"/>
              </w:rPr>
            </w:pPr>
            <w:r w:rsidRPr="00953BBD">
              <w:rPr>
                <w:bCs/>
                <w:szCs w:val="21"/>
                <w:lang w:val="fr"/>
              </w:rPr>
              <w:t>Factures et dettes impayées :</w:t>
            </w:r>
            <w:r w:rsidRPr="00953BBD">
              <w:rPr>
                <w:szCs w:val="21"/>
                <w:lang w:val="fr"/>
              </w:rPr>
              <w:t xml:space="preserve"> </w:t>
            </w:r>
            <w:r w:rsidRPr="00953BBD">
              <w:rPr>
                <w:b w:val="0"/>
                <w:bCs/>
                <w:szCs w:val="21"/>
                <w:lang w:val="fr"/>
              </w:rPr>
              <w:t>assistance pour récupérer de l'argent auprès de clients professionnels ou pour résoudre des problèmes de paiement avec des fournisseurs.</w:t>
            </w:r>
          </w:p>
          <w:p w14:paraId="4F63B396" w14:textId="77777777" w:rsidR="0001046A" w:rsidRPr="003D2E5A" w:rsidRDefault="00730F41" w:rsidP="003D2E5A">
            <w:pPr>
              <w:pStyle w:val="ListParagraph"/>
              <w:numPr>
                <w:ilvl w:val="0"/>
                <w:numId w:val="6"/>
              </w:numPr>
              <w:rPr>
                <w:szCs w:val="21"/>
                <w:lang w:val="en-AU"/>
              </w:rPr>
            </w:pPr>
            <w:r w:rsidRPr="003D2E5A">
              <w:rPr>
                <w:bCs/>
                <w:szCs w:val="21"/>
                <w:lang w:val="fr"/>
              </w:rPr>
              <w:t xml:space="preserve">Litiges avec les pouvoirs publics : </w:t>
            </w:r>
            <w:r w:rsidRPr="003D2E5A">
              <w:rPr>
                <w:b w:val="0"/>
                <w:szCs w:val="21"/>
                <w:lang w:val="fr"/>
              </w:rPr>
              <w:t>lorsqu'une petite entreprise a un désaccord commercial avec une agence ou une autorité gouvernementale, par exemple en ce qui concerne les conditions d'un contrat ou une procédure de passation de marché.</w:t>
            </w:r>
          </w:p>
          <w:p w14:paraId="3EED5C4E" w14:textId="77777777" w:rsidR="00083AFC" w:rsidRPr="003D2E5A" w:rsidRDefault="00730F41" w:rsidP="003D2E5A">
            <w:pPr>
              <w:pStyle w:val="ListParagraph"/>
              <w:numPr>
                <w:ilvl w:val="0"/>
                <w:numId w:val="6"/>
              </w:numPr>
              <w:rPr>
                <w:szCs w:val="21"/>
                <w:lang w:val="en-AU"/>
              </w:rPr>
            </w:pPr>
            <w:r w:rsidRPr="003D2E5A">
              <w:rPr>
                <w:bCs/>
                <w:szCs w:val="21"/>
                <w:lang w:val="fr"/>
              </w:rPr>
              <w:lastRenderedPageBreak/>
              <w:t>Travailleurs indépendants et leurs plateformes :</w:t>
            </w:r>
            <w:r w:rsidRPr="003D2E5A">
              <w:rPr>
                <w:b w:val="0"/>
                <w:szCs w:val="21"/>
                <w:lang w:val="fr"/>
              </w:rPr>
              <w:t xml:space="preserve"> les travailleurs indépendants (tels que les livreurs, les chauffeurs de covoiturage et les travailleurs sociaux) en conflit avec les plateformes numériques au sujet des paiements ou du traitement des contrats.</w:t>
            </w:r>
          </w:p>
          <w:p w14:paraId="32FAFBDF" w14:textId="77777777" w:rsidR="00F83379" w:rsidRPr="003D2E5A" w:rsidRDefault="00730F41" w:rsidP="003D2E5A">
            <w:pPr>
              <w:pStyle w:val="ListParagraph"/>
              <w:numPr>
                <w:ilvl w:val="0"/>
                <w:numId w:val="0"/>
              </w:numPr>
              <w:ind w:left="360"/>
              <w:rPr>
                <w:szCs w:val="21"/>
                <w:lang w:val="en-AU"/>
              </w:rPr>
            </w:pPr>
            <w:r w:rsidRPr="003D2E5A">
              <w:rPr>
                <w:b w:val="0"/>
                <w:szCs w:val="21"/>
                <w:lang w:val="fr"/>
              </w:rPr>
              <w:t>Remarque : les litiges relatifs à la désactivation d'un compte (lorsqu'un travailleur est exclu d'une application) doivent être soumis à la Fair Work Commission, et non à la VSBC.</w:t>
            </w:r>
          </w:p>
        </w:tc>
      </w:tr>
    </w:tbl>
    <w:p w14:paraId="632601E3" w14:textId="1C438C5A" w:rsidR="00FA26D1" w:rsidRPr="00864EBA" w:rsidRDefault="00730F41" w:rsidP="00FA26D1">
      <w:pPr>
        <w:pStyle w:val="Heading2"/>
        <w:rPr>
          <w:rFonts w:asciiTheme="majorHAnsi" w:hAnsiTheme="majorHAnsi"/>
          <w:b/>
          <w:bCs/>
          <w:caps/>
          <w:sz w:val="28"/>
          <w:szCs w:val="28"/>
        </w:rPr>
      </w:pPr>
      <w:r w:rsidRPr="00864EBA">
        <w:rPr>
          <w:rFonts w:asciiTheme="majorHAnsi" w:hAnsiTheme="majorHAnsi"/>
          <w:b/>
          <w:bCs/>
          <w:caps/>
          <w:sz w:val="28"/>
          <w:szCs w:val="28"/>
          <w:lang w:val="fr"/>
        </w:rPr>
        <w:lastRenderedPageBreak/>
        <w:t xml:space="preserve">le mode alternatif de résolution des litiges </w:t>
      </w:r>
      <w:r w:rsidR="005A2235">
        <w:rPr>
          <w:rFonts w:asciiTheme="majorHAnsi" w:hAnsiTheme="majorHAnsi"/>
          <w:b/>
          <w:bCs/>
          <w:caps/>
          <w:sz w:val="28"/>
          <w:szCs w:val="28"/>
          <w:lang w:val="fr"/>
        </w:rPr>
        <w:br/>
      </w:r>
      <w:r w:rsidRPr="00864EBA">
        <w:rPr>
          <w:rFonts w:asciiTheme="majorHAnsi" w:hAnsiTheme="majorHAnsi"/>
          <w:b/>
          <w:bCs/>
          <w:caps/>
          <w:sz w:val="28"/>
          <w:szCs w:val="28"/>
          <w:lang w:val="fr"/>
        </w:rPr>
        <w:t xml:space="preserve">de la vsbc </w:t>
      </w:r>
    </w:p>
    <w:p w14:paraId="4423547B" w14:textId="77777777" w:rsidR="00FA26D1" w:rsidRPr="00864EBA" w:rsidRDefault="00730F41" w:rsidP="00FA26D1">
      <w:pPr>
        <w:pStyle w:val="ListParagraph"/>
        <w:numPr>
          <w:ilvl w:val="0"/>
          <w:numId w:val="13"/>
        </w:numPr>
        <w:rPr>
          <w:b/>
          <w:bCs/>
          <w:szCs w:val="21"/>
        </w:rPr>
      </w:pPr>
      <w:r w:rsidRPr="00864EBA">
        <w:rPr>
          <w:b/>
          <w:bCs/>
          <w:szCs w:val="21"/>
          <w:lang w:val="fr"/>
        </w:rPr>
        <w:t>Demander de l'aide sur vsbc.vic.gov.au</w:t>
      </w:r>
    </w:p>
    <w:p w14:paraId="1A6CC58F" w14:textId="77777777" w:rsidR="00753943" w:rsidRPr="00864EBA" w:rsidRDefault="00730F41" w:rsidP="00FA26D1">
      <w:pPr>
        <w:ind w:left="23"/>
        <w:rPr>
          <w:szCs w:val="21"/>
        </w:rPr>
      </w:pPr>
      <w:r w:rsidRPr="00864EBA">
        <w:rPr>
          <w:szCs w:val="21"/>
          <w:lang w:val="fr"/>
        </w:rPr>
        <w:t>Les demandes doivent être faites via le site web de la VSBC.</w:t>
      </w:r>
    </w:p>
    <w:p w14:paraId="59E3AE61" w14:textId="77777777" w:rsidR="00FA26D1" w:rsidRPr="00864EBA" w:rsidRDefault="00730F41" w:rsidP="00FA26D1">
      <w:pPr>
        <w:ind w:left="23"/>
        <w:rPr>
          <w:szCs w:val="21"/>
        </w:rPr>
      </w:pPr>
      <w:r w:rsidRPr="00864EBA">
        <w:rPr>
          <w:szCs w:val="21"/>
          <w:lang w:val="fr"/>
        </w:rPr>
        <w:t>Vous devrez fournir vos coordonnées et votre numéro d'entreprise australien (ABN), ainsi que les coordonnées de la personne avec laquelle vous êtes en litige. Vous devrez également fournir des documents décrivant votre litige, y compris des preuves.</w:t>
      </w:r>
    </w:p>
    <w:p w14:paraId="0EA59842" w14:textId="77777777" w:rsidR="00FA26D1" w:rsidRPr="00864EBA" w:rsidRDefault="00730F41" w:rsidP="00FA26D1">
      <w:pPr>
        <w:pStyle w:val="ListParagraph"/>
        <w:widowControl/>
        <w:numPr>
          <w:ilvl w:val="0"/>
          <w:numId w:val="13"/>
        </w:numPr>
        <w:autoSpaceDE/>
        <w:autoSpaceDN/>
        <w:spacing w:before="0" w:after="160" w:line="278" w:lineRule="auto"/>
        <w:contextualSpacing/>
        <w:rPr>
          <w:b/>
          <w:bCs/>
          <w:szCs w:val="21"/>
        </w:rPr>
      </w:pPr>
      <w:r w:rsidRPr="00864EBA">
        <w:rPr>
          <w:b/>
          <w:bCs/>
          <w:szCs w:val="21"/>
          <w:lang w:val="fr"/>
        </w:rPr>
        <w:t>Aide à la résolution préliminaire des litiges</w:t>
      </w:r>
    </w:p>
    <w:p w14:paraId="01CEC75D" w14:textId="77777777" w:rsidR="00FA26D1" w:rsidRPr="00864EBA" w:rsidRDefault="00730F41" w:rsidP="00FA26D1">
      <w:pPr>
        <w:ind w:left="23"/>
        <w:rPr>
          <w:szCs w:val="21"/>
        </w:rPr>
      </w:pPr>
      <w:r w:rsidRPr="00864EBA">
        <w:rPr>
          <w:szCs w:val="21"/>
          <w:lang w:val="fr"/>
        </w:rPr>
        <w:t xml:space="preserve">Un agent de résolution des litiges (Dispute </w:t>
      </w:r>
      <w:proofErr w:type="spellStart"/>
      <w:r w:rsidRPr="00864EBA">
        <w:rPr>
          <w:szCs w:val="21"/>
          <w:lang w:val="fr"/>
        </w:rPr>
        <w:t>Resolution</w:t>
      </w:r>
      <w:proofErr w:type="spellEnd"/>
      <w:r w:rsidRPr="00864EBA">
        <w:rPr>
          <w:szCs w:val="21"/>
          <w:lang w:val="fr"/>
        </w:rPr>
        <w:t xml:space="preserve"> Officer (DRO)) de la VSBC gérera votre dossier et sera votre principal interlocuteur tout au long de la procédure.</w:t>
      </w:r>
    </w:p>
    <w:p w14:paraId="74C2F4C7" w14:textId="77777777" w:rsidR="00FA26D1" w:rsidRPr="00864EBA" w:rsidRDefault="00730F41" w:rsidP="00D319D7">
      <w:pPr>
        <w:ind w:left="23"/>
        <w:rPr>
          <w:szCs w:val="21"/>
        </w:rPr>
      </w:pPr>
      <w:r w:rsidRPr="00864EBA">
        <w:rPr>
          <w:szCs w:val="21"/>
          <w:lang w:val="fr"/>
        </w:rPr>
        <w:t>Le rôle du DRO est de vous aider (le demandeur) ainsi que l'organisation avec laquelle vous êtes en conflit à discuter de l'objet du conflit. Il est impartial tout au long de la procédure. Sa mission consiste à encourager les parties à envisager des solutions au litige qui soient acceptables pour les deux parties.</w:t>
      </w:r>
    </w:p>
    <w:p w14:paraId="763566C2" w14:textId="77777777" w:rsidR="00FA26D1" w:rsidRPr="00864EBA" w:rsidRDefault="00730F41" w:rsidP="00FA26D1">
      <w:pPr>
        <w:ind w:left="23"/>
        <w:rPr>
          <w:szCs w:val="21"/>
        </w:rPr>
      </w:pPr>
      <w:r w:rsidRPr="00864EBA">
        <w:rPr>
          <w:szCs w:val="21"/>
          <w:lang w:val="fr"/>
        </w:rPr>
        <w:t>Ce service est gratuit.</w:t>
      </w:r>
    </w:p>
    <w:p w14:paraId="79B429F7" w14:textId="226DC77A" w:rsidR="00FA26D1" w:rsidRPr="00864EBA" w:rsidRDefault="00730F41" w:rsidP="00FA26D1">
      <w:pPr>
        <w:ind w:left="23"/>
        <w:rPr>
          <w:i/>
          <w:iCs/>
          <w:szCs w:val="21"/>
        </w:rPr>
      </w:pPr>
      <w:r w:rsidRPr="00864EBA">
        <w:rPr>
          <w:i/>
          <w:iCs/>
          <w:szCs w:val="21"/>
          <w:lang w:val="fr"/>
        </w:rPr>
        <w:t xml:space="preserve">33 % des litiges ont été résolus grâce à cette assistance préliminaire au cours de l'exercice </w:t>
      </w:r>
      <w:r w:rsidR="005A2235">
        <w:rPr>
          <w:i/>
          <w:iCs/>
          <w:szCs w:val="21"/>
          <w:lang w:val="fr"/>
        </w:rPr>
        <w:br/>
      </w:r>
      <w:r w:rsidRPr="00864EBA">
        <w:rPr>
          <w:i/>
          <w:iCs/>
          <w:szCs w:val="21"/>
          <w:lang w:val="fr"/>
        </w:rPr>
        <w:t>2024-2025.</w:t>
      </w:r>
    </w:p>
    <w:p w14:paraId="0FBAF4ED" w14:textId="77777777" w:rsidR="00FA26D1" w:rsidRPr="00864EBA" w:rsidRDefault="00730F41" w:rsidP="00FA26D1">
      <w:pPr>
        <w:numPr>
          <w:ilvl w:val="0"/>
          <w:numId w:val="13"/>
        </w:numPr>
        <w:rPr>
          <w:b/>
          <w:bCs/>
          <w:noProof/>
          <w:szCs w:val="21"/>
          <w:lang w:val="en-AU"/>
        </w:rPr>
      </w:pPr>
      <w:r w:rsidRPr="00864EBA">
        <w:rPr>
          <w:b/>
          <w:bCs/>
          <w:noProof/>
          <w:szCs w:val="21"/>
          <w:lang w:val="fr"/>
        </w:rPr>
        <w:t>Médiation</w:t>
      </w:r>
    </w:p>
    <w:p w14:paraId="1252D5E2" w14:textId="77777777" w:rsidR="00FA26D1" w:rsidRPr="00864EBA" w:rsidRDefault="00730F41" w:rsidP="00FA26D1">
      <w:pPr>
        <w:ind w:left="23"/>
        <w:rPr>
          <w:szCs w:val="21"/>
        </w:rPr>
      </w:pPr>
      <w:r w:rsidRPr="00864EBA">
        <w:rPr>
          <w:szCs w:val="21"/>
          <w:lang w:val="fr"/>
        </w:rPr>
        <w:t>Si le litige n'est pas résolu au cours de la phase d'assistance préliminaire, le DRO peut encourager les parties à prendre part à une médiation.</w:t>
      </w:r>
    </w:p>
    <w:p w14:paraId="0EE3F1E8" w14:textId="2DD44257" w:rsidR="00FA26D1" w:rsidRPr="00864EBA" w:rsidRDefault="00825B71" w:rsidP="00FA26D1">
      <w:pPr>
        <w:ind w:left="23"/>
        <w:rPr>
          <w:szCs w:val="21"/>
        </w:rPr>
      </w:pPr>
      <w:r>
        <w:rPr>
          <w:szCs w:val="21"/>
          <w:lang w:val="fr"/>
        </w:rPr>
        <w:br w:type="column"/>
      </w:r>
      <w:r w:rsidRPr="00864EBA">
        <w:rPr>
          <w:szCs w:val="21"/>
          <w:lang w:val="fr"/>
        </w:rPr>
        <w:t>Une médiation est une réunion confidentielle entre les parties en litige, animée par un médiateur accrédité nommé par la VSBC. Le médiateur aide les parties à négocier une solution qu'elles peuvent accepter.</w:t>
      </w:r>
    </w:p>
    <w:p w14:paraId="59C40A9A" w14:textId="77777777" w:rsidR="008265A1" w:rsidRPr="00864EBA" w:rsidRDefault="00730F41" w:rsidP="008265A1">
      <w:pPr>
        <w:ind w:left="23"/>
        <w:rPr>
          <w:szCs w:val="21"/>
        </w:rPr>
      </w:pPr>
      <w:r w:rsidRPr="00864EBA">
        <w:rPr>
          <w:szCs w:val="21"/>
          <w:lang w:val="fr"/>
        </w:rPr>
        <w:t>Les médiations se déroulent en ligne par vidéo.</w:t>
      </w:r>
    </w:p>
    <w:p w14:paraId="50D78E0F" w14:textId="688A49F1" w:rsidR="00FA26D1" w:rsidRPr="00864EBA" w:rsidRDefault="00730F41" w:rsidP="00FA26D1">
      <w:pPr>
        <w:ind w:left="23"/>
        <w:rPr>
          <w:i/>
          <w:iCs/>
          <w:szCs w:val="21"/>
        </w:rPr>
      </w:pPr>
      <w:r w:rsidRPr="00864EBA">
        <w:rPr>
          <w:i/>
          <w:iCs/>
          <w:szCs w:val="21"/>
          <w:lang w:val="fr"/>
        </w:rPr>
        <w:t xml:space="preserve">69 % des médiations facilitées par la VSBC ont été couronnées de succès au cours de l'exercice </w:t>
      </w:r>
      <w:r w:rsidR="005A2235">
        <w:rPr>
          <w:i/>
          <w:iCs/>
          <w:szCs w:val="21"/>
          <w:lang w:val="fr"/>
        </w:rPr>
        <w:br/>
      </w:r>
      <w:r w:rsidRPr="00864EBA">
        <w:rPr>
          <w:i/>
          <w:iCs/>
          <w:szCs w:val="21"/>
          <w:lang w:val="fr"/>
        </w:rPr>
        <w:t>2024-2025.</w:t>
      </w:r>
    </w:p>
    <w:p w14:paraId="7871C6AA" w14:textId="77777777" w:rsidR="00FA26D1" w:rsidRPr="00864EBA" w:rsidRDefault="00730F41" w:rsidP="00FA26D1">
      <w:pPr>
        <w:numPr>
          <w:ilvl w:val="0"/>
          <w:numId w:val="13"/>
        </w:numPr>
        <w:rPr>
          <w:b/>
          <w:bCs/>
          <w:noProof/>
          <w:szCs w:val="21"/>
          <w:lang w:val="en-AU"/>
        </w:rPr>
      </w:pPr>
      <w:r w:rsidRPr="00864EBA">
        <w:rPr>
          <w:b/>
          <w:bCs/>
          <w:noProof/>
          <w:szCs w:val="21"/>
          <w:lang w:val="fr"/>
        </w:rPr>
        <w:t>Convenir d'un résultat</w:t>
      </w:r>
    </w:p>
    <w:p w14:paraId="3FDF5335" w14:textId="77777777" w:rsidR="00FA26D1" w:rsidRPr="00864EBA" w:rsidRDefault="00730F41" w:rsidP="00FA26D1">
      <w:pPr>
        <w:ind w:left="23"/>
        <w:rPr>
          <w:rFonts w:asciiTheme="minorHAnsi" w:hAnsiTheme="minorHAnsi" w:cstheme="minorHAnsi"/>
          <w:szCs w:val="21"/>
        </w:rPr>
      </w:pPr>
      <w:r w:rsidRPr="00864EBA">
        <w:rPr>
          <w:rFonts w:asciiTheme="minorHAnsi" w:hAnsiTheme="minorHAnsi" w:cstheme="minorHAnsi"/>
          <w:szCs w:val="21"/>
          <w:lang w:val="fr"/>
        </w:rPr>
        <w:t>Si la médiation aboutit, les deux parties signent un accord de règlement. Il s'agit d'un document juridique qui peut être appliqué par les tribunaux.</w:t>
      </w:r>
    </w:p>
    <w:p w14:paraId="7587DE02" w14:textId="77777777" w:rsidR="00FA26D1" w:rsidRPr="00864EBA" w:rsidRDefault="00730F41" w:rsidP="00FA26D1">
      <w:pPr>
        <w:numPr>
          <w:ilvl w:val="0"/>
          <w:numId w:val="13"/>
        </w:numPr>
        <w:rPr>
          <w:b/>
          <w:bCs/>
          <w:noProof/>
          <w:szCs w:val="21"/>
          <w:lang w:val="en-AU"/>
        </w:rPr>
      </w:pPr>
      <w:r w:rsidRPr="00864EBA">
        <w:rPr>
          <w:b/>
          <w:bCs/>
          <w:noProof/>
          <w:szCs w:val="21"/>
          <w:lang w:val="fr"/>
        </w:rPr>
        <w:t>Demander un certificat</w:t>
      </w:r>
    </w:p>
    <w:p w14:paraId="785CF70C" w14:textId="77777777" w:rsidR="00534FEF" w:rsidRPr="00864EBA" w:rsidRDefault="00730F41" w:rsidP="00534FEF">
      <w:pPr>
        <w:rPr>
          <w:szCs w:val="21"/>
        </w:rPr>
      </w:pPr>
      <w:r w:rsidRPr="00864EBA">
        <w:rPr>
          <w:szCs w:val="21"/>
          <w:lang w:val="fr"/>
        </w:rPr>
        <w:t xml:space="preserve">Si la médiation échoue, l'une ou l'autre des parties peut demander à la VSBC un certificat qui pourra servir de preuve pour attester que vous avez tenté de régler le litige, mais sans succès. </w:t>
      </w:r>
    </w:p>
    <w:p w14:paraId="217E7F2C" w14:textId="77777777" w:rsidR="00CD2FBA" w:rsidRPr="00864EBA" w:rsidRDefault="00730F41" w:rsidP="0019769D">
      <w:pPr>
        <w:pStyle w:val="Heading2"/>
        <w:ind w:left="0"/>
        <w:rPr>
          <w:rFonts w:asciiTheme="majorHAnsi" w:hAnsiTheme="majorHAnsi"/>
          <w:b/>
          <w:bCs/>
          <w:caps/>
          <w:sz w:val="28"/>
          <w:szCs w:val="28"/>
        </w:rPr>
      </w:pPr>
      <w:r w:rsidRPr="00864EBA">
        <w:rPr>
          <w:rFonts w:asciiTheme="majorHAnsi" w:hAnsiTheme="majorHAnsi"/>
          <w:b/>
          <w:bCs/>
          <w:caps/>
          <w:sz w:val="28"/>
          <w:szCs w:val="28"/>
          <w:lang w:val="fr"/>
        </w:rPr>
        <w:t>Questions fréquemment posées</w:t>
      </w:r>
    </w:p>
    <w:p w14:paraId="0CE17F8C" w14:textId="77777777" w:rsidR="00822D83" w:rsidRPr="00864EBA" w:rsidRDefault="00730F41" w:rsidP="00E56CEF">
      <w:pPr>
        <w:rPr>
          <w:b/>
          <w:bCs/>
          <w:szCs w:val="21"/>
        </w:rPr>
      </w:pPr>
      <w:r w:rsidRPr="00864EBA">
        <w:rPr>
          <w:b/>
          <w:bCs/>
          <w:szCs w:val="21"/>
          <w:lang w:val="fr"/>
        </w:rPr>
        <w:t>Quel est le coût des services de règlement des litiges de la VSBC ?</w:t>
      </w:r>
    </w:p>
    <w:p w14:paraId="41E6D90E" w14:textId="77777777" w:rsidR="00822D83" w:rsidRPr="00864EBA" w:rsidRDefault="00730F41" w:rsidP="00822D83">
      <w:pPr>
        <w:ind w:left="23"/>
        <w:rPr>
          <w:szCs w:val="21"/>
        </w:rPr>
      </w:pPr>
      <w:r w:rsidRPr="00864EBA">
        <w:rPr>
          <w:szCs w:val="21"/>
          <w:lang w:val="fr"/>
        </w:rPr>
        <w:t>La VSBC est financée par le gouvernement de l'État de Victoria et l'assistance préliminaire est gratuite.</w:t>
      </w:r>
    </w:p>
    <w:p w14:paraId="5021B498" w14:textId="77777777" w:rsidR="00822D83" w:rsidRPr="00864EBA" w:rsidRDefault="00730F41" w:rsidP="00822D83">
      <w:pPr>
        <w:ind w:left="23"/>
        <w:rPr>
          <w:szCs w:val="21"/>
        </w:rPr>
      </w:pPr>
      <w:r w:rsidRPr="00864EBA">
        <w:rPr>
          <w:szCs w:val="21"/>
          <w:lang w:val="fr"/>
        </w:rPr>
        <w:t>En mai 2026, les frais de médiation payables par chaque partie étaient de 300 AUD (TGS incluse) pour une session d'une demi-journée et de 600 AUD (TGS incluse) pour une session d'une journée entière. Ces frais sont susceptibles d'être modifiés.</w:t>
      </w:r>
    </w:p>
    <w:p w14:paraId="381A0223" w14:textId="77777777" w:rsidR="00215B86" w:rsidRPr="00864EBA" w:rsidRDefault="00730F41" w:rsidP="00215B86">
      <w:pPr>
        <w:rPr>
          <w:b/>
          <w:bCs/>
          <w:szCs w:val="21"/>
        </w:rPr>
      </w:pPr>
      <w:r w:rsidRPr="00864EBA">
        <w:rPr>
          <w:b/>
          <w:bCs/>
          <w:szCs w:val="21"/>
          <w:lang w:val="fr"/>
        </w:rPr>
        <w:t>Le résultat de la médiation est-il juridiquement contraignant ?</w:t>
      </w:r>
    </w:p>
    <w:p w14:paraId="58D0C72A" w14:textId="77777777" w:rsidR="00215B86" w:rsidRPr="00864EBA" w:rsidRDefault="00730F41" w:rsidP="00C113E1">
      <w:pPr>
        <w:spacing w:before="60" w:after="60"/>
        <w:rPr>
          <w:szCs w:val="21"/>
        </w:rPr>
      </w:pPr>
      <w:r w:rsidRPr="00864EBA">
        <w:rPr>
          <w:szCs w:val="21"/>
          <w:lang w:val="fr"/>
        </w:rPr>
        <w:t xml:space="preserve">Lorsque les conditions du règlement sont convenues, signées et datées, l'affaire est résolue et l'accord est contraignant. Si l'une des parties ne respecte pas son engagement, elle peut être poursuivie en justice afin de faire respecter les termes de l'accord. </w:t>
      </w:r>
    </w:p>
    <w:tbl>
      <w:tblPr>
        <w:tblStyle w:val="VSBCQuoteBox"/>
        <w:tblW w:w="4701" w:type="dxa"/>
        <w:tblLook w:val="06C0" w:firstRow="0" w:lastRow="1" w:firstColumn="1" w:lastColumn="0" w:noHBand="1" w:noVBand="1"/>
      </w:tblPr>
      <w:tblGrid>
        <w:gridCol w:w="4701"/>
      </w:tblGrid>
      <w:tr w:rsidR="00D0497A" w14:paraId="1F1B70C4" w14:textId="77777777" w:rsidTr="00D0497A">
        <w:trPr>
          <w:cnfStyle w:val="010000000000" w:firstRow="0" w:lastRow="1" w:firstColumn="0" w:lastColumn="0" w:oddVBand="0" w:evenVBand="0" w:oddHBand="0" w:evenHBand="0" w:firstRowFirstColumn="0" w:firstRowLastColumn="0" w:lastRowFirstColumn="0" w:lastRowLastColumn="0"/>
          <w:trHeight w:val="52"/>
        </w:trPr>
        <w:tc>
          <w:tcPr>
            <w:tcW w:w="4701" w:type="dxa"/>
          </w:tcPr>
          <w:p w14:paraId="5C7576EA" w14:textId="77777777" w:rsidR="00732F31" w:rsidRPr="003D2E5A" w:rsidRDefault="00730F41" w:rsidP="003D2E5A">
            <w:pPr>
              <w:rPr>
                <w:bCs/>
                <w:sz w:val="24"/>
                <w:szCs w:val="24"/>
              </w:rPr>
            </w:pPr>
            <w:r w:rsidRPr="003D2E5A">
              <w:rPr>
                <w:bCs/>
                <w:sz w:val="24"/>
                <w:szCs w:val="24"/>
                <w:lang w:val="fr"/>
              </w:rPr>
              <w:t>Contacter la VSBC</w:t>
            </w:r>
          </w:p>
          <w:p w14:paraId="215FD4FD" w14:textId="6AD4BC24" w:rsidR="00732F31" w:rsidRPr="003D2E5A" w:rsidRDefault="00730F41" w:rsidP="003D2E5A">
            <w:pPr>
              <w:pStyle w:val="ListParagraph"/>
              <w:numPr>
                <w:ilvl w:val="0"/>
                <w:numId w:val="6"/>
              </w:numPr>
              <w:rPr>
                <w:szCs w:val="21"/>
                <w:lang w:val="en-AU"/>
              </w:rPr>
            </w:pPr>
            <w:r w:rsidRPr="003D2E5A">
              <w:rPr>
                <w:b w:val="0"/>
                <w:szCs w:val="21"/>
                <w:lang w:val="fr"/>
              </w:rPr>
              <w:t xml:space="preserve">Consultez le site </w:t>
            </w:r>
            <w:hyperlink r:id="rId17" w:history="1">
              <w:r w:rsidR="00732F31" w:rsidRPr="00A20FB0">
                <w:rPr>
                  <w:rStyle w:val="Hyperlink"/>
                  <w:bCs/>
                  <w:color w:val="0B81C5"/>
                  <w:szCs w:val="21"/>
                  <w:u w:val="none"/>
                  <w:lang w:val="fr"/>
                </w:rPr>
                <w:t>vsbc.vic.gov.au</w:t>
              </w:r>
            </w:hyperlink>
            <w:r w:rsidRPr="003D2E5A">
              <w:rPr>
                <w:b w:val="0"/>
                <w:szCs w:val="21"/>
                <w:lang w:val="fr"/>
              </w:rPr>
              <w:t xml:space="preserve"> pour obtenir des informations et faire une demande.</w:t>
            </w:r>
          </w:p>
          <w:p w14:paraId="747AA98D" w14:textId="77777777" w:rsidR="00732F31" w:rsidRPr="003D2E5A" w:rsidRDefault="00730F41" w:rsidP="003D2E5A">
            <w:pPr>
              <w:pStyle w:val="ListParagraph"/>
              <w:numPr>
                <w:ilvl w:val="0"/>
                <w:numId w:val="6"/>
              </w:numPr>
              <w:rPr>
                <w:szCs w:val="21"/>
                <w:lang w:val="en-AU"/>
              </w:rPr>
            </w:pPr>
            <w:r w:rsidRPr="003D2E5A">
              <w:rPr>
                <w:b w:val="0"/>
                <w:szCs w:val="21"/>
                <w:lang w:val="fr"/>
              </w:rPr>
              <w:t xml:space="preserve">Appelez le </w:t>
            </w:r>
            <w:r w:rsidRPr="003D2E5A">
              <w:rPr>
                <w:bCs/>
                <w:szCs w:val="21"/>
                <w:lang w:val="fr"/>
              </w:rPr>
              <w:t>1800 878 964</w:t>
            </w:r>
            <w:r w:rsidRPr="003D2E5A">
              <w:rPr>
                <w:b w:val="0"/>
                <w:szCs w:val="21"/>
                <w:lang w:val="fr"/>
              </w:rPr>
              <w:t xml:space="preserve"> pour communiquer avec la VSBC en anglais.</w:t>
            </w:r>
          </w:p>
          <w:p w14:paraId="20C7768B" w14:textId="77777777" w:rsidR="00732F31" w:rsidRPr="00864EBA" w:rsidRDefault="00730F41" w:rsidP="003D2E5A">
            <w:pPr>
              <w:pStyle w:val="ListParagraph"/>
              <w:numPr>
                <w:ilvl w:val="0"/>
                <w:numId w:val="6"/>
              </w:numPr>
              <w:rPr>
                <w:szCs w:val="21"/>
                <w:lang w:val="en-AU"/>
              </w:rPr>
            </w:pPr>
            <w:r w:rsidRPr="003D2E5A">
              <w:rPr>
                <w:b w:val="0"/>
                <w:szCs w:val="21"/>
                <w:lang w:val="fr"/>
              </w:rPr>
              <w:lastRenderedPageBreak/>
              <w:t xml:space="preserve">Appelez le </w:t>
            </w:r>
            <w:r w:rsidRPr="003D2E5A">
              <w:rPr>
                <w:bCs/>
                <w:szCs w:val="21"/>
                <w:lang w:val="fr"/>
              </w:rPr>
              <w:t>131 450</w:t>
            </w:r>
            <w:r w:rsidRPr="003D2E5A">
              <w:rPr>
                <w:b w:val="0"/>
                <w:szCs w:val="21"/>
                <w:lang w:val="fr"/>
              </w:rPr>
              <w:t xml:space="preserve"> pour avoir accès à un interprète et lui demander de vous aider à communiquer avec la VSBC. </w:t>
            </w:r>
          </w:p>
        </w:tc>
      </w:tr>
    </w:tbl>
    <w:p w14:paraId="7AC1C081" w14:textId="77777777" w:rsidR="0045724D" w:rsidRPr="00864EBA" w:rsidRDefault="00730F41" w:rsidP="0045724D">
      <w:pPr>
        <w:pStyle w:val="Heading2"/>
        <w:ind w:left="0"/>
        <w:rPr>
          <w:rFonts w:asciiTheme="majorHAnsi" w:hAnsiTheme="majorHAnsi"/>
          <w:b/>
          <w:bCs/>
          <w:caps/>
          <w:sz w:val="28"/>
          <w:szCs w:val="28"/>
        </w:rPr>
      </w:pPr>
      <w:r w:rsidRPr="00864EBA">
        <w:rPr>
          <w:rFonts w:asciiTheme="majorHAnsi" w:hAnsiTheme="majorHAnsi"/>
          <w:b/>
          <w:bCs/>
          <w:caps/>
          <w:sz w:val="28"/>
          <w:szCs w:val="28"/>
          <w:lang w:val="fr"/>
        </w:rPr>
        <w:lastRenderedPageBreak/>
        <w:t>que ne fait pas la vsbc ?</w:t>
      </w:r>
    </w:p>
    <w:p w14:paraId="760302A1" w14:textId="77777777" w:rsidR="007E337E" w:rsidRPr="00864EBA" w:rsidRDefault="00730F41" w:rsidP="00D9135E">
      <w:pPr>
        <w:rPr>
          <w:szCs w:val="21"/>
        </w:rPr>
      </w:pPr>
      <w:r w:rsidRPr="00864EBA">
        <w:rPr>
          <w:szCs w:val="21"/>
          <w:lang w:val="fr"/>
        </w:rPr>
        <w:t>La VSBC ne peut pas fournir, et ne fournit pas, de conseils juridiques, financiers ou commerciaux.</w:t>
      </w:r>
    </w:p>
    <w:p w14:paraId="6C88DEBC" w14:textId="3D6C90EF" w:rsidR="00A46150" w:rsidRPr="00864EBA" w:rsidRDefault="00730F41" w:rsidP="00A46150">
      <w:pPr>
        <w:rPr>
          <w:szCs w:val="21"/>
        </w:rPr>
      </w:pPr>
      <w:r w:rsidRPr="00864EBA">
        <w:rPr>
          <w:szCs w:val="21"/>
          <w:lang w:val="fr"/>
        </w:rPr>
        <w:t xml:space="preserve">Il est recommandé de consulter un avocat pour obtenir des conseils juridiques. Le </w:t>
      </w:r>
      <w:r w:rsidRPr="00577F09">
        <w:rPr>
          <w:i/>
          <w:iCs/>
          <w:szCs w:val="21"/>
          <w:lang w:val="fr"/>
        </w:rPr>
        <w:t>Law Institute of Victoria</w:t>
      </w:r>
      <w:r w:rsidRPr="00864EBA">
        <w:rPr>
          <w:szCs w:val="21"/>
          <w:lang w:val="fr"/>
        </w:rPr>
        <w:t xml:space="preserve"> dispose d'un service d'orientation gratuit, accessible en ligne à l'adresse </w:t>
      </w:r>
      <w:hyperlink r:id="rId18" w:history="1">
        <w:r w:rsidR="00B47C4B" w:rsidRPr="00A20FB0">
          <w:rPr>
            <w:rStyle w:val="Hyperlink"/>
            <w:b/>
            <w:bCs/>
            <w:color w:val="231F20" w:themeColor="text1"/>
            <w:szCs w:val="21"/>
            <w:u w:val="none"/>
            <w:lang w:val="fr"/>
          </w:rPr>
          <w:t>liv.asn.au/</w:t>
        </w:r>
        <w:proofErr w:type="spellStart"/>
        <w:r w:rsidR="00B47C4B" w:rsidRPr="00A20FB0">
          <w:rPr>
            <w:rStyle w:val="Hyperlink"/>
            <w:b/>
            <w:bCs/>
            <w:color w:val="231F20" w:themeColor="text1"/>
            <w:szCs w:val="21"/>
            <w:u w:val="none"/>
            <w:lang w:val="fr"/>
          </w:rPr>
          <w:t>referral</w:t>
        </w:r>
        <w:proofErr w:type="spellEnd"/>
      </w:hyperlink>
    </w:p>
    <w:p w14:paraId="59D5C310" w14:textId="198B4055" w:rsidR="00B47C4B" w:rsidRPr="00864EBA" w:rsidRDefault="00730F41" w:rsidP="00A46150">
      <w:pPr>
        <w:rPr>
          <w:szCs w:val="21"/>
        </w:rPr>
      </w:pPr>
      <w:r w:rsidRPr="00864EBA">
        <w:rPr>
          <w:szCs w:val="21"/>
          <w:lang w:val="fr"/>
        </w:rPr>
        <w:t xml:space="preserve">Des conseils dans le domaine commercial et des informations connexes peuvent être obtenus en consultant le site </w:t>
      </w:r>
      <w:hyperlink r:id="rId19" w:history="1">
        <w:r w:rsidR="00B47C4B" w:rsidRPr="00A20FB0">
          <w:rPr>
            <w:rStyle w:val="Hyperlink"/>
            <w:b/>
            <w:bCs/>
            <w:color w:val="231F20" w:themeColor="text1"/>
            <w:szCs w:val="21"/>
            <w:u w:val="none"/>
            <w:lang w:val="fr"/>
          </w:rPr>
          <w:t>business.vic.gov.au</w:t>
        </w:r>
      </w:hyperlink>
      <w:r w:rsidRPr="00864EBA">
        <w:rPr>
          <w:szCs w:val="21"/>
          <w:lang w:val="fr"/>
        </w:rPr>
        <w:t xml:space="preserve"> ou en appelant le 13 22 15.</w:t>
      </w:r>
    </w:p>
    <w:p w14:paraId="78A924E2" w14:textId="77777777" w:rsidR="00382127" w:rsidRPr="00864EBA" w:rsidRDefault="00730F41" w:rsidP="008921BB">
      <w:pPr>
        <w:spacing w:before="60" w:after="60"/>
        <w:rPr>
          <w:szCs w:val="21"/>
        </w:rPr>
      </w:pPr>
      <w:r w:rsidRPr="00864EBA">
        <w:rPr>
          <w:szCs w:val="21"/>
          <w:lang w:val="fr"/>
        </w:rPr>
        <w:t>La VSBC ne prend pas position dans un litige (elle est impartiale).</w:t>
      </w:r>
    </w:p>
    <w:p w14:paraId="0BF8FDC5" w14:textId="77777777" w:rsidR="00385055" w:rsidRPr="00864EBA" w:rsidRDefault="00730F41" w:rsidP="00B47C4B">
      <w:pPr>
        <w:spacing w:before="60" w:after="60"/>
        <w:rPr>
          <w:szCs w:val="21"/>
        </w:rPr>
      </w:pPr>
      <w:r w:rsidRPr="00864EBA">
        <w:rPr>
          <w:szCs w:val="21"/>
          <w:lang w:val="fr"/>
        </w:rPr>
        <w:t>La VSBC ne rend pas de jugements ni de décisions dans le cadre de litiges ; elle aide plutôt les parties à négocier une solution acceptable pour toutes.</w:t>
      </w:r>
    </w:p>
    <w:p w14:paraId="6A2C3838" w14:textId="77777777" w:rsidR="00826C6B" w:rsidRPr="00864EBA" w:rsidRDefault="00730F41" w:rsidP="00C11ED5">
      <w:pPr>
        <w:spacing w:before="60" w:after="60"/>
        <w:rPr>
          <w:szCs w:val="21"/>
        </w:rPr>
      </w:pPr>
      <w:r w:rsidRPr="00864EBA">
        <w:rPr>
          <w:szCs w:val="21"/>
          <w:lang w:val="fr"/>
        </w:rPr>
        <w:t xml:space="preserve">La VSBC ne s'occupe pas des plaintes ou des litiges des consommateurs (personnes physiques). Ces questions sont du ressort de l'Office des consommateurs de l'État de Victoria. </w:t>
      </w:r>
    </w:p>
    <w:sectPr w:rsidR="00826C6B" w:rsidRPr="00864EBA" w:rsidSect="00B134E2">
      <w:type w:val="continuous"/>
      <w:pgSz w:w="11910" w:h="16840"/>
      <w:pgMar w:top="1661" w:right="737" w:bottom="1361" w:left="737" w:header="624"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51FA" w14:textId="77777777" w:rsidR="00E70643" w:rsidRDefault="00E70643" w:rsidP="00C030FD">
      <w:pPr>
        <w:spacing w:before="0" w:after="0" w:line="240" w:lineRule="auto"/>
      </w:pPr>
      <w:r>
        <w:separator/>
      </w:r>
    </w:p>
  </w:endnote>
  <w:endnote w:type="continuationSeparator" w:id="0">
    <w:p w14:paraId="110ECF1B" w14:textId="77777777" w:rsidR="00E70643" w:rsidRDefault="00E70643"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C338" w14:textId="77777777" w:rsidR="00D553E1" w:rsidRDefault="00D5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B9EF" w14:textId="53C97F98" w:rsidR="006B5ACF" w:rsidRPr="00864EBA" w:rsidRDefault="00953BBD" w:rsidP="009E2F84">
    <w:pPr>
      <w:pStyle w:val="Footer"/>
      <w:rPr>
        <w:szCs w:val="16"/>
      </w:rPr>
    </w:pPr>
    <w:r w:rsidRPr="007427FB">
      <w:rPr>
        <w:rFonts w:ascii="Microsoft YaHei" w:eastAsia="Microsoft YaHei" w:hAnsi="Microsoft YaHei" w:cs="SimSun"/>
        <w:szCs w:val="16"/>
        <w:vertAlign w:val="superscript"/>
        <w:lang w:val="zh-Hans" w:eastAsia="zh-CN"/>
      </w:rPr>
      <w:t>©</w:t>
    </w:r>
    <w:r w:rsidRPr="007427FB">
      <w:rPr>
        <w:rFonts w:ascii="Microsoft YaHei" w:eastAsia="Microsoft YaHei" w:hAnsi="Microsoft YaHei" w:cs="SimSun"/>
        <w:szCs w:val="16"/>
        <w:lang w:val="zh-Hans" w:eastAsia="zh-CN"/>
      </w:rPr>
      <w:t xml:space="preserve"> </w:t>
    </w:r>
    <w:r w:rsidRPr="00864EBA">
      <w:rPr>
        <w:szCs w:val="16"/>
        <w:lang w:val="fr"/>
      </w:rPr>
      <w:t>Commission des petites entreprises du Victoria. Les informations contenues dans cette brochure sont à jour en mai 2026.</w:t>
    </w:r>
    <w:r>
      <w:ptab w:relativeTo="margin" w:alignment="right" w:leader="none"/>
    </w:r>
    <w:r w:rsidRPr="00864EBA">
      <w:rPr>
        <w:szCs w:val="16"/>
        <w:lang w:val="fr"/>
      </w:rPr>
      <w:t xml:space="preserve"> </w:t>
    </w:r>
    <w:sdt>
      <w:sdtPr>
        <w:rPr>
          <w:szCs w:val="16"/>
          <w:lang w:val="fr"/>
        </w:rPr>
        <w:id w:val="650846010"/>
        <w:docPartObj>
          <w:docPartGallery w:val="Page Numbers (Bottom of Page)"/>
          <w:docPartUnique/>
        </w:docPartObj>
      </w:sdtPr>
      <w:sdtEndPr>
        <w:rPr>
          <w:noProof/>
        </w:rPr>
      </w:sdtEndPr>
      <w:sdtContent>
        <w:r w:rsidR="009E2F84" w:rsidRPr="00864EBA">
          <w:rPr>
            <w:szCs w:val="16"/>
          </w:rPr>
          <w:fldChar w:fldCharType="begin"/>
        </w:r>
        <w:r w:rsidR="009E2F84" w:rsidRPr="00864EBA">
          <w:rPr>
            <w:szCs w:val="16"/>
            <w:lang w:val="fr"/>
          </w:rPr>
          <w:instrText xml:space="preserve"> PAGE   \* MERGEFORMAT </w:instrText>
        </w:r>
        <w:r w:rsidR="009E2F84" w:rsidRPr="00864EBA">
          <w:rPr>
            <w:szCs w:val="16"/>
          </w:rPr>
          <w:fldChar w:fldCharType="separate"/>
        </w:r>
        <w:r w:rsidR="009E2F84" w:rsidRPr="00864EBA">
          <w:rPr>
            <w:szCs w:val="16"/>
            <w:lang w:val="fr"/>
          </w:rPr>
          <w:t>3</w:t>
        </w:r>
        <w:r w:rsidR="009E2F84" w:rsidRPr="00864EBA">
          <w:rPr>
            <w:noProof/>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AE78" w14:textId="4A940C60" w:rsidR="00C030FD" w:rsidRPr="00864EBA" w:rsidRDefault="00953BBD" w:rsidP="006B5ACF">
    <w:pPr>
      <w:pStyle w:val="Footer"/>
      <w:rPr>
        <w:szCs w:val="16"/>
      </w:rPr>
    </w:pPr>
    <w:r w:rsidRPr="007427FB">
      <w:rPr>
        <w:rFonts w:ascii="Microsoft YaHei" w:eastAsia="Microsoft YaHei" w:hAnsi="Microsoft YaHei" w:cs="SimSun"/>
        <w:szCs w:val="16"/>
        <w:vertAlign w:val="superscript"/>
        <w:lang w:val="zh-Hans" w:eastAsia="zh-CN"/>
      </w:rPr>
      <w:t>©</w:t>
    </w:r>
    <w:r w:rsidRPr="007427FB">
      <w:rPr>
        <w:rFonts w:ascii="Microsoft YaHei" w:eastAsia="Microsoft YaHei" w:hAnsi="Microsoft YaHei" w:cs="SimSun"/>
        <w:szCs w:val="16"/>
        <w:lang w:val="zh-Hans" w:eastAsia="zh-CN"/>
      </w:rPr>
      <w:t xml:space="preserve"> </w:t>
    </w:r>
    <w:r w:rsidRPr="00864EBA">
      <w:rPr>
        <w:szCs w:val="16"/>
        <w:lang w:val="fr"/>
      </w:rPr>
      <w:t>Commission des petites entreprises du Victoria. Les informations contenues dans cette brochure sont à jour en mai 2026.</w:t>
    </w:r>
    <w:r w:rsidRPr="00864EBA">
      <w:rPr>
        <w:szCs w:val="16"/>
        <w:lang w:val="fr"/>
      </w:rPr>
      <w:tab/>
    </w:r>
    <w:r>
      <w:ptab w:relativeTo="margin" w:alignment="right" w:leader="none"/>
    </w:r>
    <w:r w:rsidRPr="00864EBA">
      <w:rPr>
        <w:szCs w:val="16"/>
        <w:lang w:val="fr"/>
      </w:rPr>
      <w:t xml:space="preserve"> </w:t>
    </w:r>
    <w:sdt>
      <w:sdtPr>
        <w:rPr>
          <w:szCs w:val="16"/>
          <w:lang w:val="fr"/>
        </w:rPr>
        <w:id w:val="1763232055"/>
        <w:docPartObj>
          <w:docPartGallery w:val="Page Numbers (Bottom of Page)"/>
          <w:docPartUnique/>
        </w:docPartObj>
      </w:sdtPr>
      <w:sdtEndPr>
        <w:rPr>
          <w:noProof/>
        </w:rPr>
      </w:sdtEndPr>
      <w:sdtContent>
        <w:r w:rsidR="006B5ACF" w:rsidRPr="00864EBA">
          <w:rPr>
            <w:szCs w:val="16"/>
          </w:rPr>
          <w:fldChar w:fldCharType="begin"/>
        </w:r>
        <w:r w:rsidR="006B5ACF" w:rsidRPr="00864EBA">
          <w:rPr>
            <w:szCs w:val="16"/>
            <w:lang w:val="fr"/>
          </w:rPr>
          <w:instrText xml:space="preserve"> PAGE   \* MERGEFORMAT </w:instrText>
        </w:r>
        <w:r w:rsidR="006B5ACF" w:rsidRPr="00864EBA">
          <w:rPr>
            <w:szCs w:val="16"/>
          </w:rPr>
          <w:fldChar w:fldCharType="separate"/>
        </w:r>
        <w:r w:rsidR="006B5ACF" w:rsidRPr="00864EBA">
          <w:rPr>
            <w:szCs w:val="16"/>
            <w:lang w:val="fr"/>
          </w:rPr>
          <w:t>1</w:t>
        </w:r>
        <w:r w:rsidR="006B5ACF" w:rsidRPr="00864EBA">
          <w:rPr>
            <w:noProof/>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BD28" w14:textId="77777777" w:rsidR="00E70643" w:rsidRDefault="00E70643" w:rsidP="00C030FD">
      <w:pPr>
        <w:spacing w:before="0" w:after="0" w:line="240" w:lineRule="auto"/>
      </w:pPr>
      <w:r>
        <w:separator/>
      </w:r>
    </w:p>
  </w:footnote>
  <w:footnote w:type="continuationSeparator" w:id="0">
    <w:p w14:paraId="583E5C2E" w14:textId="77777777" w:rsidR="00E70643" w:rsidRDefault="00E70643"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41AF" w14:textId="77777777" w:rsidR="00D553E1" w:rsidRDefault="00D55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9C2B" w14:textId="67715DE1" w:rsidR="00180ABF" w:rsidRPr="00864EBA" w:rsidRDefault="00180ABF" w:rsidP="00346563">
    <w:pPr>
      <w:pStyle w:val="Header"/>
      <w:jc w:val="right"/>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A140" w14:textId="77777777" w:rsidR="006A3840" w:rsidRPr="00864EBA" w:rsidRDefault="00730F41" w:rsidP="006A3840">
    <w:pPr>
      <w:pStyle w:val="Heading1"/>
      <w:rPr>
        <w:bCs/>
        <w:sz w:val="32"/>
        <w:szCs w:val="32"/>
      </w:rPr>
    </w:pPr>
    <w:r w:rsidRPr="00864EBA">
      <w:rPr>
        <w:bCs/>
        <w:noProof/>
        <w:sz w:val="32"/>
        <w:szCs w:val="32"/>
      </w:rPr>
      <w:drawing>
        <wp:anchor distT="0" distB="0" distL="114300" distR="114300" simplePos="0" relativeHeight="251657216" behindDoc="0" locked="0" layoutInCell="1" allowOverlap="1" wp14:anchorId="2C906572" wp14:editId="3A9081AF">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4EBA">
      <w:rPr>
        <w:bCs/>
        <w:sz w:val="32"/>
        <w:szCs w:val="32"/>
        <w:lang w:val="fr"/>
      </w:rPr>
      <w:t>résolution des litiges pour les petites entreprises</w:t>
    </w:r>
  </w:p>
  <w:p w14:paraId="66901C51" w14:textId="77777777" w:rsidR="00C030FD" w:rsidRPr="00864EBA" w:rsidRDefault="00730F41" w:rsidP="006A3840">
    <w:pPr>
      <w:pStyle w:val="Heading1"/>
      <w:rPr>
        <w:rFonts w:cs="Arial Bold"/>
        <w:bCs/>
        <w:caps w:val="0"/>
        <w:sz w:val="22"/>
      </w:rPr>
    </w:pPr>
    <w:r w:rsidRPr="00864EBA">
      <w:rPr>
        <w:rFonts w:cs="Arial Bold"/>
        <w:bCs/>
        <w:caps w:val="0"/>
        <w:sz w:val="22"/>
        <w:lang w:val="fr"/>
      </w:rPr>
      <w:t>French | Français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4C4A3706">
      <w:start w:val="1"/>
      <w:numFmt w:val="bullet"/>
      <w:lvlText w:val=""/>
      <w:lvlJc w:val="left"/>
      <w:pPr>
        <w:ind w:left="720" w:hanging="360"/>
      </w:pPr>
      <w:rPr>
        <w:rFonts w:ascii="Symbol" w:hAnsi="Symbol" w:hint="default"/>
      </w:rPr>
    </w:lvl>
    <w:lvl w:ilvl="1" w:tplc="349476C8" w:tentative="1">
      <w:start w:val="1"/>
      <w:numFmt w:val="bullet"/>
      <w:lvlText w:val="o"/>
      <w:lvlJc w:val="left"/>
      <w:pPr>
        <w:ind w:left="1440" w:hanging="360"/>
      </w:pPr>
      <w:rPr>
        <w:rFonts w:ascii="Courier New" w:hAnsi="Courier New" w:cs="Courier New" w:hint="default"/>
      </w:rPr>
    </w:lvl>
    <w:lvl w:ilvl="2" w:tplc="4C0CE846" w:tentative="1">
      <w:start w:val="1"/>
      <w:numFmt w:val="bullet"/>
      <w:lvlText w:val=""/>
      <w:lvlJc w:val="left"/>
      <w:pPr>
        <w:ind w:left="2160" w:hanging="360"/>
      </w:pPr>
      <w:rPr>
        <w:rFonts w:ascii="Wingdings" w:hAnsi="Wingdings" w:hint="default"/>
      </w:rPr>
    </w:lvl>
    <w:lvl w:ilvl="3" w:tplc="54DA8D8E" w:tentative="1">
      <w:start w:val="1"/>
      <w:numFmt w:val="bullet"/>
      <w:lvlText w:val=""/>
      <w:lvlJc w:val="left"/>
      <w:pPr>
        <w:ind w:left="2880" w:hanging="360"/>
      </w:pPr>
      <w:rPr>
        <w:rFonts w:ascii="Symbol" w:hAnsi="Symbol" w:hint="default"/>
      </w:rPr>
    </w:lvl>
    <w:lvl w:ilvl="4" w:tplc="E8C8D170" w:tentative="1">
      <w:start w:val="1"/>
      <w:numFmt w:val="bullet"/>
      <w:lvlText w:val="o"/>
      <w:lvlJc w:val="left"/>
      <w:pPr>
        <w:ind w:left="3600" w:hanging="360"/>
      </w:pPr>
      <w:rPr>
        <w:rFonts w:ascii="Courier New" w:hAnsi="Courier New" w:cs="Courier New" w:hint="default"/>
      </w:rPr>
    </w:lvl>
    <w:lvl w:ilvl="5" w:tplc="2E389C7A" w:tentative="1">
      <w:start w:val="1"/>
      <w:numFmt w:val="bullet"/>
      <w:lvlText w:val=""/>
      <w:lvlJc w:val="left"/>
      <w:pPr>
        <w:ind w:left="4320" w:hanging="360"/>
      </w:pPr>
      <w:rPr>
        <w:rFonts w:ascii="Wingdings" w:hAnsi="Wingdings" w:hint="default"/>
      </w:rPr>
    </w:lvl>
    <w:lvl w:ilvl="6" w:tplc="650E2908" w:tentative="1">
      <w:start w:val="1"/>
      <w:numFmt w:val="bullet"/>
      <w:lvlText w:val=""/>
      <w:lvlJc w:val="left"/>
      <w:pPr>
        <w:ind w:left="5040" w:hanging="360"/>
      </w:pPr>
      <w:rPr>
        <w:rFonts w:ascii="Symbol" w:hAnsi="Symbol" w:hint="default"/>
      </w:rPr>
    </w:lvl>
    <w:lvl w:ilvl="7" w:tplc="8F262912" w:tentative="1">
      <w:start w:val="1"/>
      <w:numFmt w:val="bullet"/>
      <w:lvlText w:val="o"/>
      <w:lvlJc w:val="left"/>
      <w:pPr>
        <w:ind w:left="5760" w:hanging="360"/>
      </w:pPr>
      <w:rPr>
        <w:rFonts w:ascii="Courier New" w:hAnsi="Courier New" w:cs="Courier New" w:hint="default"/>
      </w:rPr>
    </w:lvl>
    <w:lvl w:ilvl="8" w:tplc="1AC8C0EC"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A8A07EBC">
      <w:start w:val="1"/>
      <w:numFmt w:val="bullet"/>
      <w:lvlText w:val=""/>
      <w:lvlJc w:val="left"/>
      <w:pPr>
        <w:ind w:left="720" w:hanging="360"/>
      </w:pPr>
      <w:rPr>
        <w:rFonts w:ascii="Symbol" w:hAnsi="Symbol" w:hint="default"/>
      </w:rPr>
    </w:lvl>
    <w:lvl w:ilvl="1" w:tplc="88ACD4EC" w:tentative="1">
      <w:start w:val="1"/>
      <w:numFmt w:val="bullet"/>
      <w:lvlText w:val="o"/>
      <w:lvlJc w:val="left"/>
      <w:pPr>
        <w:ind w:left="1440" w:hanging="360"/>
      </w:pPr>
      <w:rPr>
        <w:rFonts w:ascii="Courier New" w:hAnsi="Courier New" w:cs="Courier New" w:hint="default"/>
      </w:rPr>
    </w:lvl>
    <w:lvl w:ilvl="2" w:tplc="DC86C528" w:tentative="1">
      <w:start w:val="1"/>
      <w:numFmt w:val="bullet"/>
      <w:lvlText w:val=""/>
      <w:lvlJc w:val="left"/>
      <w:pPr>
        <w:ind w:left="2160" w:hanging="360"/>
      </w:pPr>
      <w:rPr>
        <w:rFonts w:ascii="Wingdings" w:hAnsi="Wingdings" w:hint="default"/>
      </w:rPr>
    </w:lvl>
    <w:lvl w:ilvl="3" w:tplc="3592B2CA" w:tentative="1">
      <w:start w:val="1"/>
      <w:numFmt w:val="bullet"/>
      <w:lvlText w:val=""/>
      <w:lvlJc w:val="left"/>
      <w:pPr>
        <w:ind w:left="2880" w:hanging="360"/>
      </w:pPr>
      <w:rPr>
        <w:rFonts w:ascii="Symbol" w:hAnsi="Symbol" w:hint="default"/>
      </w:rPr>
    </w:lvl>
    <w:lvl w:ilvl="4" w:tplc="732CF63E" w:tentative="1">
      <w:start w:val="1"/>
      <w:numFmt w:val="bullet"/>
      <w:lvlText w:val="o"/>
      <w:lvlJc w:val="left"/>
      <w:pPr>
        <w:ind w:left="3600" w:hanging="360"/>
      </w:pPr>
      <w:rPr>
        <w:rFonts w:ascii="Courier New" w:hAnsi="Courier New" w:cs="Courier New" w:hint="default"/>
      </w:rPr>
    </w:lvl>
    <w:lvl w:ilvl="5" w:tplc="487AD6AA" w:tentative="1">
      <w:start w:val="1"/>
      <w:numFmt w:val="bullet"/>
      <w:lvlText w:val=""/>
      <w:lvlJc w:val="left"/>
      <w:pPr>
        <w:ind w:left="4320" w:hanging="360"/>
      </w:pPr>
      <w:rPr>
        <w:rFonts w:ascii="Wingdings" w:hAnsi="Wingdings" w:hint="default"/>
      </w:rPr>
    </w:lvl>
    <w:lvl w:ilvl="6" w:tplc="BBE6032A" w:tentative="1">
      <w:start w:val="1"/>
      <w:numFmt w:val="bullet"/>
      <w:lvlText w:val=""/>
      <w:lvlJc w:val="left"/>
      <w:pPr>
        <w:ind w:left="5040" w:hanging="360"/>
      </w:pPr>
      <w:rPr>
        <w:rFonts w:ascii="Symbol" w:hAnsi="Symbol" w:hint="default"/>
      </w:rPr>
    </w:lvl>
    <w:lvl w:ilvl="7" w:tplc="BC0C9D20" w:tentative="1">
      <w:start w:val="1"/>
      <w:numFmt w:val="bullet"/>
      <w:lvlText w:val="o"/>
      <w:lvlJc w:val="left"/>
      <w:pPr>
        <w:ind w:left="5760" w:hanging="360"/>
      </w:pPr>
      <w:rPr>
        <w:rFonts w:ascii="Courier New" w:hAnsi="Courier New" w:cs="Courier New" w:hint="default"/>
      </w:rPr>
    </w:lvl>
    <w:lvl w:ilvl="8" w:tplc="60C6E2A4"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C7AA59EC">
      <w:start w:val="1"/>
      <w:numFmt w:val="bullet"/>
      <w:lvlText w:val=""/>
      <w:lvlJc w:val="left"/>
      <w:pPr>
        <w:ind w:left="360" w:hanging="360"/>
      </w:pPr>
      <w:rPr>
        <w:rFonts w:ascii="Wingdings 2" w:hAnsi="Wingdings 2" w:hint="default"/>
        <w:color w:val="0081C6"/>
      </w:rPr>
    </w:lvl>
    <w:lvl w:ilvl="1" w:tplc="4A10A564" w:tentative="1">
      <w:start w:val="1"/>
      <w:numFmt w:val="bullet"/>
      <w:lvlText w:val="o"/>
      <w:lvlJc w:val="left"/>
      <w:pPr>
        <w:ind w:left="1080" w:hanging="360"/>
      </w:pPr>
      <w:rPr>
        <w:rFonts w:ascii="Courier New" w:hAnsi="Courier New" w:cs="Courier New" w:hint="default"/>
      </w:rPr>
    </w:lvl>
    <w:lvl w:ilvl="2" w:tplc="8A148558" w:tentative="1">
      <w:start w:val="1"/>
      <w:numFmt w:val="bullet"/>
      <w:lvlText w:val=""/>
      <w:lvlJc w:val="left"/>
      <w:pPr>
        <w:ind w:left="1800" w:hanging="360"/>
      </w:pPr>
      <w:rPr>
        <w:rFonts w:ascii="Wingdings" w:hAnsi="Wingdings" w:hint="default"/>
      </w:rPr>
    </w:lvl>
    <w:lvl w:ilvl="3" w:tplc="0B8A1B40" w:tentative="1">
      <w:start w:val="1"/>
      <w:numFmt w:val="bullet"/>
      <w:lvlText w:val=""/>
      <w:lvlJc w:val="left"/>
      <w:pPr>
        <w:ind w:left="2520" w:hanging="360"/>
      </w:pPr>
      <w:rPr>
        <w:rFonts w:ascii="Symbol" w:hAnsi="Symbol" w:hint="default"/>
      </w:rPr>
    </w:lvl>
    <w:lvl w:ilvl="4" w:tplc="EA50B950" w:tentative="1">
      <w:start w:val="1"/>
      <w:numFmt w:val="bullet"/>
      <w:lvlText w:val="o"/>
      <w:lvlJc w:val="left"/>
      <w:pPr>
        <w:ind w:left="3240" w:hanging="360"/>
      </w:pPr>
      <w:rPr>
        <w:rFonts w:ascii="Courier New" w:hAnsi="Courier New" w:cs="Courier New" w:hint="default"/>
      </w:rPr>
    </w:lvl>
    <w:lvl w:ilvl="5" w:tplc="A622E9CC" w:tentative="1">
      <w:start w:val="1"/>
      <w:numFmt w:val="bullet"/>
      <w:lvlText w:val=""/>
      <w:lvlJc w:val="left"/>
      <w:pPr>
        <w:ind w:left="3960" w:hanging="360"/>
      </w:pPr>
      <w:rPr>
        <w:rFonts w:ascii="Wingdings" w:hAnsi="Wingdings" w:hint="default"/>
      </w:rPr>
    </w:lvl>
    <w:lvl w:ilvl="6" w:tplc="F59CFCB6" w:tentative="1">
      <w:start w:val="1"/>
      <w:numFmt w:val="bullet"/>
      <w:lvlText w:val=""/>
      <w:lvlJc w:val="left"/>
      <w:pPr>
        <w:ind w:left="4680" w:hanging="360"/>
      </w:pPr>
      <w:rPr>
        <w:rFonts w:ascii="Symbol" w:hAnsi="Symbol" w:hint="default"/>
      </w:rPr>
    </w:lvl>
    <w:lvl w:ilvl="7" w:tplc="76B45B9A" w:tentative="1">
      <w:start w:val="1"/>
      <w:numFmt w:val="bullet"/>
      <w:lvlText w:val="o"/>
      <w:lvlJc w:val="left"/>
      <w:pPr>
        <w:ind w:left="5400" w:hanging="360"/>
      </w:pPr>
      <w:rPr>
        <w:rFonts w:ascii="Courier New" w:hAnsi="Courier New" w:cs="Courier New" w:hint="default"/>
      </w:rPr>
    </w:lvl>
    <w:lvl w:ilvl="8" w:tplc="ABEAB2A0" w:tentative="1">
      <w:start w:val="1"/>
      <w:numFmt w:val="bullet"/>
      <w:lvlText w:val=""/>
      <w:lvlJc w:val="left"/>
      <w:pPr>
        <w:ind w:left="6120" w:hanging="360"/>
      </w:pPr>
      <w:rPr>
        <w:rFonts w:ascii="Wingdings" w:hAnsi="Wingdings" w:hint="default"/>
      </w:rPr>
    </w:lvl>
  </w:abstractNum>
  <w:abstractNum w:abstractNumId="3" w15:restartNumberingAfterBreak="0">
    <w:nsid w:val="26665361"/>
    <w:multiLevelType w:val="hybridMultilevel"/>
    <w:tmpl w:val="FCC49722"/>
    <w:lvl w:ilvl="0" w:tplc="E94A5ACC">
      <w:start w:val="1"/>
      <w:numFmt w:val="bullet"/>
      <w:lvlText w:val=""/>
      <w:lvlJc w:val="left"/>
      <w:pPr>
        <w:ind w:left="720" w:hanging="360"/>
      </w:pPr>
      <w:rPr>
        <w:rFonts w:ascii="Wingdings 2" w:hAnsi="Wingdings 2" w:hint="default"/>
      </w:rPr>
    </w:lvl>
    <w:lvl w:ilvl="1" w:tplc="C7C6ACC4" w:tentative="1">
      <w:start w:val="1"/>
      <w:numFmt w:val="bullet"/>
      <w:lvlText w:val="o"/>
      <w:lvlJc w:val="left"/>
      <w:pPr>
        <w:ind w:left="1440" w:hanging="360"/>
      </w:pPr>
      <w:rPr>
        <w:rFonts w:ascii="Courier New" w:hAnsi="Courier New" w:cs="Courier New" w:hint="default"/>
      </w:rPr>
    </w:lvl>
    <w:lvl w:ilvl="2" w:tplc="75A25A94" w:tentative="1">
      <w:start w:val="1"/>
      <w:numFmt w:val="bullet"/>
      <w:lvlText w:val=""/>
      <w:lvlJc w:val="left"/>
      <w:pPr>
        <w:ind w:left="2160" w:hanging="360"/>
      </w:pPr>
      <w:rPr>
        <w:rFonts w:ascii="Wingdings" w:hAnsi="Wingdings" w:hint="default"/>
      </w:rPr>
    </w:lvl>
    <w:lvl w:ilvl="3" w:tplc="79645558" w:tentative="1">
      <w:start w:val="1"/>
      <w:numFmt w:val="bullet"/>
      <w:lvlText w:val=""/>
      <w:lvlJc w:val="left"/>
      <w:pPr>
        <w:ind w:left="2880" w:hanging="360"/>
      </w:pPr>
      <w:rPr>
        <w:rFonts w:ascii="Symbol" w:hAnsi="Symbol" w:hint="default"/>
      </w:rPr>
    </w:lvl>
    <w:lvl w:ilvl="4" w:tplc="8A3EE02A" w:tentative="1">
      <w:start w:val="1"/>
      <w:numFmt w:val="bullet"/>
      <w:lvlText w:val="o"/>
      <w:lvlJc w:val="left"/>
      <w:pPr>
        <w:ind w:left="3600" w:hanging="360"/>
      </w:pPr>
      <w:rPr>
        <w:rFonts w:ascii="Courier New" w:hAnsi="Courier New" w:cs="Courier New" w:hint="default"/>
      </w:rPr>
    </w:lvl>
    <w:lvl w:ilvl="5" w:tplc="5DB0C0EA" w:tentative="1">
      <w:start w:val="1"/>
      <w:numFmt w:val="bullet"/>
      <w:lvlText w:val=""/>
      <w:lvlJc w:val="left"/>
      <w:pPr>
        <w:ind w:left="4320" w:hanging="360"/>
      </w:pPr>
      <w:rPr>
        <w:rFonts w:ascii="Wingdings" w:hAnsi="Wingdings" w:hint="default"/>
      </w:rPr>
    </w:lvl>
    <w:lvl w:ilvl="6" w:tplc="61021202" w:tentative="1">
      <w:start w:val="1"/>
      <w:numFmt w:val="bullet"/>
      <w:lvlText w:val=""/>
      <w:lvlJc w:val="left"/>
      <w:pPr>
        <w:ind w:left="5040" w:hanging="360"/>
      </w:pPr>
      <w:rPr>
        <w:rFonts w:ascii="Symbol" w:hAnsi="Symbol" w:hint="default"/>
      </w:rPr>
    </w:lvl>
    <w:lvl w:ilvl="7" w:tplc="155A6152" w:tentative="1">
      <w:start w:val="1"/>
      <w:numFmt w:val="bullet"/>
      <w:lvlText w:val="o"/>
      <w:lvlJc w:val="left"/>
      <w:pPr>
        <w:ind w:left="5760" w:hanging="360"/>
      </w:pPr>
      <w:rPr>
        <w:rFonts w:ascii="Courier New" w:hAnsi="Courier New" w:cs="Courier New" w:hint="default"/>
      </w:rPr>
    </w:lvl>
    <w:lvl w:ilvl="8" w:tplc="2632BF54" w:tentative="1">
      <w:start w:val="1"/>
      <w:numFmt w:val="bullet"/>
      <w:lvlText w:val=""/>
      <w:lvlJc w:val="left"/>
      <w:pPr>
        <w:ind w:left="6480" w:hanging="360"/>
      </w:pPr>
      <w:rPr>
        <w:rFonts w:ascii="Wingdings" w:hAnsi="Wingdings" w:hint="default"/>
      </w:rPr>
    </w:lvl>
  </w:abstractNum>
  <w:abstractNum w:abstractNumId="4" w15:restartNumberingAfterBreak="0">
    <w:nsid w:val="396C2B59"/>
    <w:multiLevelType w:val="hybridMultilevel"/>
    <w:tmpl w:val="643CDDA6"/>
    <w:lvl w:ilvl="0" w:tplc="96747922">
      <w:start w:val="1"/>
      <w:numFmt w:val="bullet"/>
      <w:lvlText w:val=""/>
      <w:lvlJc w:val="left"/>
      <w:pPr>
        <w:ind w:left="360" w:hanging="360"/>
      </w:pPr>
      <w:rPr>
        <w:rFonts w:ascii="Symbol" w:hAnsi="Symbol" w:hint="default"/>
      </w:rPr>
    </w:lvl>
    <w:lvl w:ilvl="1" w:tplc="9A123BBA" w:tentative="1">
      <w:start w:val="1"/>
      <w:numFmt w:val="bullet"/>
      <w:lvlText w:val="o"/>
      <w:lvlJc w:val="left"/>
      <w:pPr>
        <w:ind w:left="1080" w:hanging="360"/>
      </w:pPr>
      <w:rPr>
        <w:rFonts w:ascii="Courier New" w:hAnsi="Courier New" w:cs="Courier New" w:hint="default"/>
      </w:rPr>
    </w:lvl>
    <w:lvl w:ilvl="2" w:tplc="E03E5C10" w:tentative="1">
      <w:start w:val="1"/>
      <w:numFmt w:val="bullet"/>
      <w:lvlText w:val=""/>
      <w:lvlJc w:val="left"/>
      <w:pPr>
        <w:ind w:left="1800" w:hanging="360"/>
      </w:pPr>
      <w:rPr>
        <w:rFonts w:ascii="Wingdings" w:hAnsi="Wingdings" w:hint="default"/>
      </w:rPr>
    </w:lvl>
    <w:lvl w:ilvl="3" w:tplc="59FED808" w:tentative="1">
      <w:start w:val="1"/>
      <w:numFmt w:val="bullet"/>
      <w:lvlText w:val=""/>
      <w:lvlJc w:val="left"/>
      <w:pPr>
        <w:ind w:left="2520" w:hanging="360"/>
      </w:pPr>
      <w:rPr>
        <w:rFonts w:ascii="Symbol" w:hAnsi="Symbol" w:hint="default"/>
      </w:rPr>
    </w:lvl>
    <w:lvl w:ilvl="4" w:tplc="3C6A2248" w:tentative="1">
      <w:start w:val="1"/>
      <w:numFmt w:val="bullet"/>
      <w:lvlText w:val="o"/>
      <w:lvlJc w:val="left"/>
      <w:pPr>
        <w:ind w:left="3240" w:hanging="360"/>
      </w:pPr>
      <w:rPr>
        <w:rFonts w:ascii="Courier New" w:hAnsi="Courier New" w:cs="Courier New" w:hint="default"/>
      </w:rPr>
    </w:lvl>
    <w:lvl w:ilvl="5" w:tplc="AD26201E" w:tentative="1">
      <w:start w:val="1"/>
      <w:numFmt w:val="bullet"/>
      <w:lvlText w:val=""/>
      <w:lvlJc w:val="left"/>
      <w:pPr>
        <w:ind w:left="3960" w:hanging="360"/>
      </w:pPr>
      <w:rPr>
        <w:rFonts w:ascii="Wingdings" w:hAnsi="Wingdings" w:hint="default"/>
      </w:rPr>
    </w:lvl>
    <w:lvl w:ilvl="6" w:tplc="91469E0E" w:tentative="1">
      <w:start w:val="1"/>
      <w:numFmt w:val="bullet"/>
      <w:lvlText w:val=""/>
      <w:lvlJc w:val="left"/>
      <w:pPr>
        <w:ind w:left="4680" w:hanging="360"/>
      </w:pPr>
      <w:rPr>
        <w:rFonts w:ascii="Symbol" w:hAnsi="Symbol" w:hint="default"/>
      </w:rPr>
    </w:lvl>
    <w:lvl w:ilvl="7" w:tplc="05BC607C" w:tentative="1">
      <w:start w:val="1"/>
      <w:numFmt w:val="bullet"/>
      <w:lvlText w:val="o"/>
      <w:lvlJc w:val="left"/>
      <w:pPr>
        <w:ind w:left="5400" w:hanging="360"/>
      </w:pPr>
      <w:rPr>
        <w:rFonts w:ascii="Courier New" w:hAnsi="Courier New" w:cs="Courier New" w:hint="default"/>
      </w:rPr>
    </w:lvl>
    <w:lvl w:ilvl="8" w:tplc="081EC762" w:tentative="1">
      <w:start w:val="1"/>
      <w:numFmt w:val="bullet"/>
      <w:lvlText w:val=""/>
      <w:lvlJc w:val="left"/>
      <w:pPr>
        <w:ind w:left="6120" w:hanging="360"/>
      </w:pPr>
      <w:rPr>
        <w:rFonts w:ascii="Wingdings" w:hAnsi="Wingdings" w:hint="default"/>
      </w:rPr>
    </w:lvl>
  </w:abstractNum>
  <w:abstractNum w:abstractNumId="5" w15:restartNumberingAfterBreak="0">
    <w:nsid w:val="3A231AAF"/>
    <w:multiLevelType w:val="hybridMultilevel"/>
    <w:tmpl w:val="84D2CBA0"/>
    <w:lvl w:ilvl="0" w:tplc="A242466C">
      <w:start w:val="1"/>
      <w:numFmt w:val="decimal"/>
      <w:lvlText w:val="%1."/>
      <w:lvlJc w:val="left"/>
      <w:pPr>
        <w:ind w:left="383" w:hanging="360"/>
      </w:pPr>
      <w:rPr>
        <w:rFonts w:hint="default"/>
      </w:rPr>
    </w:lvl>
    <w:lvl w:ilvl="1" w:tplc="331649C8" w:tentative="1">
      <w:start w:val="1"/>
      <w:numFmt w:val="lowerLetter"/>
      <w:lvlText w:val="%2."/>
      <w:lvlJc w:val="left"/>
      <w:pPr>
        <w:ind w:left="1103" w:hanging="360"/>
      </w:pPr>
    </w:lvl>
    <w:lvl w:ilvl="2" w:tplc="F5A8B1EE" w:tentative="1">
      <w:start w:val="1"/>
      <w:numFmt w:val="lowerRoman"/>
      <w:lvlText w:val="%3."/>
      <w:lvlJc w:val="right"/>
      <w:pPr>
        <w:ind w:left="1823" w:hanging="180"/>
      </w:pPr>
    </w:lvl>
    <w:lvl w:ilvl="3" w:tplc="948891FC" w:tentative="1">
      <w:start w:val="1"/>
      <w:numFmt w:val="decimal"/>
      <w:lvlText w:val="%4."/>
      <w:lvlJc w:val="left"/>
      <w:pPr>
        <w:ind w:left="2543" w:hanging="360"/>
      </w:pPr>
    </w:lvl>
    <w:lvl w:ilvl="4" w:tplc="E1A4FD3A" w:tentative="1">
      <w:start w:val="1"/>
      <w:numFmt w:val="lowerLetter"/>
      <w:lvlText w:val="%5."/>
      <w:lvlJc w:val="left"/>
      <w:pPr>
        <w:ind w:left="3263" w:hanging="360"/>
      </w:pPr>
    </w:lvl>
    <w:lvl w:ilvl="5" w:tplc="530099D8" w:tentative="1">
      <w:start w:val="1"/>
      <w:numFmt w:val="lowerRoman"/>
      <w:lvlText w:val="%6."/>
      <w:lvlJc w:val="right"/>
      <w:pPr>
        <w:ind w:left="3983" w:hanging="180"/>
      </w:pPr>
    </w:lvl>
    <w:lvl w:ilvl="6" w:tplc="87DC7C64" w:tentative="1">
      <w:start w:val="1"/>
      <w:numFmt w:val="decimal"/>
      <w:lvlText w:val="%7."/>
      <w:lvlJc w:val="left"/>
      <w:pPr>
        <w:ind w:left="4703" w:hanging="360"/>
      </w:pPr>
    </w:lvl>
    <w:lvl w:ilvl="7" w:tplc="72F81108" w:tentative="1">
      <w:start w:val="1"/>
      <w:numFmt w:val="lowerLetter"/>
      <w:lvlText w:val="%8."/>
      <w:lvlJc w:val="left"/>
      <w:pPr>
        <w:ind w:left="5423" w:hanging="360"/>
      </w:pPr>
    </w:lvl>
    <w:lvl w:ilvl="8" w:tplc="9BD26772" w:tentative="1">
      <w:start w:val="1"/>
      <w:numFmt w:val="lowerRoman"/>
      <w:lvlText w:val="%9."/>
      <w:lvlJc w:val="right"/>
      <w:pPr>
        <w:ind w:left="6143" w:hanging="180"/>
      </w:pPr>
    </w:lvl>
  </w:abstractNum>
  <w:abstractNum w:abstractNumId="6" w15:restartNumberingAfterBreak="0">
    <w:nsid w:val="4C8E1D18"/>
    <w:multiLevelType w:val="hybridMultilevel"/>
    <w:tmpl w:val="C79C2684"/>
    <w:lvl w:ilvl="0" w:tplc="117E848C">
      <w:start w:val="1"/>
      <w:numFmt w:val="bullet"/>
      <w:lvlText w:val=""/>
      <w:lvlJc w:val="left"/>
      <w:pPr>
        <w:ind w:left="720" w:hanging="360"/>
      </w:pPr>
      <w:rPr>
        <w:rFonts w:ascii="Symbol" w:hAnsi="Symbol" w:hint="default"/>
      </w:rPr>
    </w:lvl>
    <w:lvl w:ilvl="1" w:tplc="544A18D0" w:tentative="1">
      <w:start w:val="1"/>
      <w:numFmt w:val="bullet"/>
      <w:lvlText w:val="o"/>
      <w:lvlJc w:val="left"/>
      <w:pPr>
        <w:ind w:left="1440" w:hanging="360"/>
      </w:pPr>
      <w:rPr>
        <w:rFonts w:ascii="Courier New" w:hAnsi="Courier New" w:cs="Courier New" w:hint="default"/>
      </w:rPr>
    </w:lvl>
    <w:lvl w:ilvl="2" w:tplc="5674F854" w:tentative="1">
      <w:start w:val="1"/>
      <w:numFmt w:val="bullet"/>
      <w:lvlText w:val=""/>
      <w:lvlJc w:val="left"/>
      <w:pPr>
        <w:ind w:left="2160" w:hanging="360"/>
      </w:pPr>
      <w:rPr>
        <w:rFonts w:ascii="Wingdings" w:hAnsi="Wingdings" w:hint="default"/>
      </w:rPr>
    </w:lvl>
    <w:lvl w:ilvl="3" w:tplc="57CCC36C" w:tentative="1">
      <w:start w:val="1"/>
      <w:numFmt w:val="bullet"/>
      <w:lvlText w:val=""/>
      <w:lvlJc w:val="left"/>
      <w:pPr>
        <w:ind w:left="2880" w:hanging="360"/>
      </w:pPr>
      <w:rPr>
        <w:rFonts w:ascii="Symbol" w:hAnsi="Symbol" w:hint="default"/>
      </w:rPr>
    </w:lvl>
    <w:lvl w:ilvl="4" w:tplc="AD74B908" w:tentative="1">
      <w:start w:val="1"/>
      <w:numFmt w:val="bullet"/>
      <w:lvlText w:val="o"/>
      <w:lvlJc w:val="left"/>
      <w:pPr>
        <w:ind w:left="3600" w:hanging="360"/>
      </w:pPr>
      <w:rPr>
        <w:rFonts w:ascii="Courier New" w:hAnsi="Courier New" w:cs="Courier New" w:hint="default"/>
      </w:rPr>
    </w:lvl>
    <w:lvl w:ilvl="5" w:tplc="0C3A5378" w:tentative="1">
      <w:start w:val="1"/>
      <w:numFmt w:val="bullet"/>
      <w:lvlText w:val=""/>
      <w:lvlJc w:val="left"/>
      <w:pPr>
        <w:ind w:left="4320" w:hanging="360"/>
      </w:pPr>
      <w:rPr>
        <w:rFonts w:ascii="Wingdings" w:hAnsi="Wingdings" w:hint="default"/>
      </w:rPr>
    </w:lvl>
    <w:lvl w:ilvl="6" w:tplc="947A82FE" w:tentative="1">
      <w:start w:val="1"/>
      <w:numFmt w:val="bullet"/>
      <w:lvlText w:val=""/>
      <w:lvlJc w:val="left"/>
      <w:pPr>
        <w:ind w:left="5040" w:hanging="360"/>
      </w:pPr>
      <w:rPr>
        <w:rFonts w:ascii="Symbol" w:hAnsi="Symbol" w:hint="default"/>
      </w:rPr>
    </w:lvl>
    <w:lvl w:ilvl="7" w:tplc="F112E6E6" w:tentative="1">
      <w:start w:val="1"/>
      <w:numFmt w:val="bullet"/>
      <w:lvlText w:val="o"/>
      <w:lvlJc w:val="left"/>
      <w:pPr>
        <w:ind w:left="5760" w:hanging="360"/>
      </w:pPr>
      <w:rPr>
        <w:rFonts w:ascii="Courier New" w:hAnsi="Courier New" w:cs="Courier New" w:hint="default"/>
      </w:rPr>
    </w:lvl>
    <w:lvl w:ilvl="8" w:tplc="851E3C32" w:tentative="1">
      <w:start w:val="1"/>
      <w:numFmt w:val="bullet"/>
      <w:lvlText w:val=""/>
      <w:lvlJc w:val="left"/>
      <w:pPr>
        <w:ind w:left="6480" w:hanging="360"/>
      </w:pPr>
      <w:rPr>
        <w:rFonts w:ascii="Wingdings" w:hAnsi="Wingdings" w:hint="default"/>
      </w:rPr>
    </w:lvl>
  </w:abstractNum>
  <w:abstractNum w:abstractNumId="7" w15:restartNumberingAfterBreak="0">
    <w:nsid w:val="4DC23E4F"/>
    <w:multiLevelType w:val="hybridMultilevel"/>
    <w:tmpl w:val="463832D6"/>
    <w:lvl w:ilvl="0" w:tplc="95C66AE0">
      <w:start w:val="1"/>
      <w:numFmt w:val="bullet"/>
      <w:lvlText w:val=""/>
      <w:lvlJc w:val="left"/>
      <w:pPr>
        <w:ind w:left="720" w:hanging="360"/>
      </w:pPr>
      <w:rPr>
        <w:rFonts w:ascii="Symbol" w:hAnsi="Symbol" w:hint="default"/>
      </w:rPr>
    </w:lvl>
    <w:lvl w:ilvl="1" w:tplc="8C6EF1EE" w:tentative="1">
      <w:start w:val="1"/>
      <w:numFmt w:val="bullet"/>
      <w:lvlText w:val="o"/>
      <w:lvlJc w:val="left"/>
      <w:pPr>
        <w:ind w:left="1440" w:hanging="360"/>
      </w:pPr>
      <w:rPr>
        <w:rFonts w:ascii="Courier New" w:hAnsi="Courier New" w:cs="Courier New" w:hint="default"/>
      </w:rPr>
    </w:lvl>
    <w:lvl w:ilvl="2" w:tplc="FA6E176A" w:tentative="1">
      <w:start w:val="1"/>
      <w:numFmt w:val="bullet"/>
      <w:lvlText w:val=""/>
      <w:lvlJc w:val="left"/>
      <w:pPr>
        <w:ind w:left="2160" w:hanging="360"/>
      </w:pPr>
      <w:rPr>
        <w:rFonts w:ascii="Wingdings" w:hAnsi="Wingdings" w:hint="default"/>
      </w:rPr>
    </w:lvl>
    <w:lvl w:ilvl="3" w:tplc="B6DE13AE" w:tentative="1">
      <w:start w:val="1"/>
      <w:numFmt w:val="bullet"/>
      <w:lvlText w:val=""/>
      <w:lvlJc w:val="left"/>
      <w:pPr>
        <w:ind w:left="2880" w:hanging="360"/>
      </w:pPr>
      <w:rPr>
        <w:rFonts w:ascii="Symbol" w:hAnsi="Symbol" w:hint="default"/>
      </w:rPr>
    </w:lvl>
    <w:lvl w:ilvl="4" w:tplc="6A223BEA" w:tentative="1">
      <w:start w:val="1"/>
      <w:numFmt w:val="bullet"/>
      <w:lvlText w:val="o"/>
      <w:lvlJc w:val="left"/>
      <w:pPr>
        <w:ind w:left="3600" w:hanging="360"/>
      </w:pPr>
      <w:rPr>
        <w:rFonts w:ascii="Courier New" w:hAnsi="Courier New" w:cs="Courier New" w:hint="default"/>
      </w:rPr>
    </w:lvl>
    <w:lvl w:ilvl="5" w:tplc="F7A05A58" w:tentative="1">
      <w:start w:val="1"/>
      <w:numFmt w:val="bullet"/>
      <w:lvlText w:val=""/>
      <w:lvlJc w:val="left"/>
      <w:pPr>
        <w:ind w:left="4320" w:hanging="360"/>
      </w:pPr>
      <w:rPr>
        <w:rFonts w:ascii="Wingdings" w:hAnsi="Wingdings" w:hint="default"/>
      </w:rPr>
    </w:lvl>
    <w:lvl w:ilvl="6" w:tplc="380482B8" w:tentative="1">
      <w:start w:val="1"/>
      <w:numFmt w:val="bullet"/>
      <w:lvlText w:val=""/>
      <w:lvlJc w:val="left"/>
      <w:pPr>
        <w:ind w:left="5040" w:hanging="360"/>
      </w:pPr>
      <w:rPr>
        <w:rFonts w:ascii="Symbol" w:hAnsi="Symbol" w:hint="default"/>
      </w:rPr>
    </w:lvl>
    <w:lvl w:ilvl="7" w:tplc="4D24DB7A" w:tentative="1">
      <w:start w:val="1"/>
      <w:numFmt w:val="bullet"/>
      <w:lvlText w:val="o"/>
      <w:lvlJc w:val="left"/>
      <w:pPr>
        <w:ind w:left="5760" w:hanging="360"/>
      </w:pPr>
      <w:rPr>
        <w:rFonts w:ascii="Courier New" w:hAnsi="Courier New" w:cs="Courier New" w:hint="default"/>
      </w:rPr>
    </w:lvl>
    <w:lvl w:ilvl="8" w:tplc="58B6B642" w:tentative="1">
      <w:start w:val="1"/>
      <w:numFmt w:val="bullet"/>
      <w:lvlText w:val=""/>
      <w:lvlJc w:val="left"/>
      <w:pPr>
        <w:ind w:left="6480" w:hanging="360"/>
      </w:pPr>
      <w:rPr>
        <w:rFonts w:ascii="Wingdings" w:hAnsi="Wingdings" w:hint="default"/>
      </w:rPr>
    </w:lvl>
  </w:abstractNum>
  <w:abstractNum w:abstractNumId="8" w15:restartNumberingAfterBreak="0">
    <w:nsid w:val="5E714D49"/>
    <w:multiLevelType w:val="hybridMultilevel"/>
    <w:tmpl w:val="4C6E6614"/>
    <w:lvl w:ilvl="0" w:tplc="7722D926">
      <w:start w:val="1"/>
      <w:numFmt w:val="bullet"/>
      <w:lvlText w:val=""/>
      <w:lvlJc w:val="left"/>
      <w:pPr>
        <w:ind w:left="720" w:hanging="360"/>
      </w:pPr>
      <w:rPr>
        <w:rFonts w:ascii="Symbol" w:hAnsi="Symbol" w:hint="default"/>
      </w:rPr>
    </w:lvl>
    <w:lvl w:ilvl="1" w:tplc="4734FBD2" w:tentative="1">
      <w:start w:val="1"/>
      <w:numFmt w:val="bullet"/>
      <w:lvlText w:val="o"/>
      <w:lvlJc w:val="left"/>
      <w:pPr>
        <w:ind w:left="1440" w:hanging="360"/>
      </w:pPr>
      <w:rPr>
        <w:rFonts w:ascii="Courier New" w:hAnsi="Courier New" w:cs="Courier New" w:hint="default"/>
      </w:rPr>
    </w:lvl>
    <w:lvl w:ilvl="2" w:tplc="57A00A1E" w:tentative="1">
      <w:start w:val="1"/>
      <w:numFmt w:val="bullet"/>
      <w:lvlText w:val=""/>
      <w:lvlJc w:val="left"/>
      <w:pPr>
        <w:ind w:left="2160" w:hanging="360"/>
      </w:pPr>
      <w:rPr>
        <w:rFonts w:ascii="Wingdings" w:hAnsi="Wingdings" w:hint="default"/>
      </w:rPr>
    </w:lvl>
    <w:lvl w:ilvl="3" w:tplc="75C2FC18" w:tentative="1">
      <w:start w:val="1"/>
      <w:numFmt w:val="bullet"/>
      <w:lvlText w:val=""/>
      <w:lvlJc w:val="left"/>
      <w:pPr>
        <w:ind w:left="2880" w:hanging="360"/>
      </w:pPr>
      <w:rPr>
        <w:rFonts w:ascii="Symbol" w:hAnsi="Symbol" w:hint="default"/>
      </w:rPr>
    </w:lvl>
    <w:lvl w:ilvl="4" w:tplc="E9564DE2" w:tentative="1">
      <w:start w:val="1"/>
      <w:numFmt w:val="bullet"/>
      <w:lvlText w:val="o"/>
      <w:lvlJc w:val="left"/>
      <w:pPr>
        <w:ind w:left="3600" w:hanging="360"/>
      </w:pPr>
      <w:rPr>
        <w:rFonts w:ascii="Courier New" w:hAnsi="Courier New" w:cs="Courier New" w:hint="default"/>
      </w:rPr>
    </w:lvl>
    <w:lvl w:ilvl="5" w:tplc="659A1AB4" w:tentative="1">
      <w:start w:val="1"/>
      <w:numFmt w:val="bullet"/>
      <w:lvlText w:val=""/>
      <w:lvlJc w:val="left"/>
      <w:pPr>
        <w:ind w:left="4320" w:hanging="360"/>
      </w:pPr>
      <w:rPr>
        <w:rFonts w:ascii="Wingdings" w:hAnsi="Wingdings" w:hint="default"/>
      </w:rPr>
    </w:lvl>
    <w:lvl w:ilvl="6" w:tplc="B5B8DA7A" w:tentative="1">
      <w:start w:val="1"/>
      <w:numFmt w:val="bullet"/>
      <w:lvlText w:val=""/>
      <w:lvlJc w:val="left"/>
      <w:pPr>
        <w:ind w:left="5040" w:hanging="360"/>
      </w:pPr>
      <w:rPr>
        <w:rFonts w:ascii="Symbol" w:hAnsi="Symbol" w:hint="default"/>
      </w:rPr>
    </w:lvl>
    <w:lvl w:ilvl="7" w:tplc="F93E7EF0" w:tentative="1">
      <w:start w:val="1"/>
      <w:numFmt w:val="bullet"/>
      <w:lvlText w:val="o"/>
      <w:lvlJc w:val="left"/>
      <w:pPr>
        <w:ind w:left="5760" w:hanging="360"/>
      </w:pPr>
      <w:rPr>
        <w:rFonts w:ascii="Courier New" w:hAnsi="Courier New" w:cs="Courier New" w:hint="default"/>
      </w:rPr>
    </w:lvl>
    <w:lvl w:ilvl="8" w:tplc="41AE2050" w:tentative="1">
      <w:start w:val="1"/>
      <w:numFmt w:val="bullet"/>
      <w:lvlText w:val=""/>
      <w:lvlJc w:val="left"/>
      <w:pPr>
        <w:ind w:left="6480" w:hanging="360"/>
      </w:pPr>
      <w:rPr>
        <w:rFonts w:ascii="Wingdings" w:hAnsi="Wingdings" w:hint="default"/>
      </w:rPr>
    </w:lvl>
  </w:abstractNum>
  <w:abstractNum w:abstractNumId="9" w15:restartNumberingAfterBreak="0">
    <w:nsid w:val="5F8537EF"/>
    <w:multiLevelType w:val="hybridMultilevel"/>
    <w:tmpl w:val="B60A51FC"/>
    <w:lvl w:ilvl="0" w:tplc="70EECECC">
      <w:start w:val="1"/>
      <w:numFmt w:val="bullet"/>
      <w:pStyle w:val="ListParagraph"/>
      <w:lvlText w:val="•"/>
      <w:lvlJc w:val="left"/>
      <w:pPr>
        <w:ind w:left="360" w:hanging="360"/>
      </w:pPr>
      <w:rPr>
        <w:rFonts w:ascii="Arial Bold" w:hAnsi="Arial Bold" w:cs="Times New Roman" w:hint="default"/>
        <w:b/>
        <w:i w:val="0"/>
        <w:position w:val="0"/>
        <w:sz w:val="21"/>
      </w:rPr>
    </w:lvl>
    <w:lvl w:ilvl="1" w:tplc="F5EC106C" w:tentative="1">
      <w:start w:val="1"/>
      <w:numFmt w:val="bullet"/>
      <w:lvlText w:val="o"/>
      <w:lvlJc w:val="left"/>
      <w:pPr>
        <w:ind w:left="1440" w:hanging="360"/>
      </w:pPr>
      <w:rPr>
        <w:rFonts w:ascii="Courier New" w:hAnsi="Courier New" w:cs="Courier New" w:hint="default"/>
      </w:rPr>
    </w:lvl>
    <w:lvl w:ilvl="2" w:tplc="7ED8C900" w:tentative="1">
      <w:start w:val="1"/>
      <w:numFmt w:val="bullet"/>
      <w:lvlText w:val=""/>
      <w:lvlJc w:val="left"/>
      <w:pPr>
        <w:ind w:left="2160" w:hanging="360"/>
      </w:pPr>
      <w:rPr>
        <w:rFonts w:ascii="Wingdings" w:hAnsi="Wingdings" w:hint="default"/>
      </w:rPr>
    </w:lvl>
    <w:lvl w:ilvl="3" w:tplc="C07CC804" w:tentative="1">
      <w:start w:val="1"/>
      <w:numFmt w:val="bullet"/>
      <w:lvlText w:val=""/>
      <w:lvlJc w:val="left"/>
      <w:pPr>
        <w:ind w:left="2880" w:hanging="360"/>
      </w:pPr>
      <w:rPr>
        <w:rFonts w:ascii="Symbol" w:hAnsi="Symbol" w:hint="default"/>
      </w:rPr>
    </w:lvl>
    <w:lvl w:ilvl="4" w:tplc="F06ABEB6" w:tentative="1">
      <w:start w:val="1"/>
      <w:numFmt w:val="bullet"/>
      <w:lvlText w:val="o"/>
      <w:lvlJc w:val="left"/>
      <w:pPr>
        <w:ind w:left="3600" w:hanging="360"/>
      </w:pPr>
      <w:rPr>
        <w:rFonts w:ascii="Courier New" w:hAnsi="Courier New" w:cs="Courier New" w:hint="default"/>
      </w:rPr>
    </w:lvl>
    <w:lvl w:ilvl="5" w:tplc="C03E8B30" w:tentative="1">
      <w:start w:val="1"/>
      <w:numFmt w:val="bullet"/>
      <w:lvlText w:val=""/>
      <w:lvlJc w:val="left"/>
      <w:pPr>
        <w:ind w:left="4320" w:hanging="360"/>
      </w:pPr>
      <w:rPr>
        <w:rFonts w:ascii="Wingdings" w:hAnsi="Wingdings" w:hint="default"/>
      </w:rPr>
    </w:lvl>
    <w:lvl w:ilvl="6" w:tplc="20BE77B8" w:tentative="1">
      <w:start w:val="1"/>
      <w:numFmt w:val="bullet"/>
      <w:lvlText w:val=""/>
      <w:lvlJc w:val="left"/>
      <w:pPr>
        <w:ind w:left="5040" w:hanging="360"/>
      </w:pPr>
      <w:rPr>
        <w:rFonts w:ascii="Symbol" w:hAnsi="Symbol" w:hint="default"/>
      </w:rPr>
    </w:lvl>
    <w:lvl w:ilvl="7" w:tplc="667C25D2" w:tentative="1">
      <w:start w:val="1"/>
      <w:numFmt w:val="bullet"/>
      <w:lvlText w:val="o"/>
      <w:lvlJc w:val="left"/>
      <w:pPr>
        <w:ind w:left="5760" w:hanging="360"/>
      </w:pPr>
      <w:rPr>
        <w:rFonts w:ascii="Courier New" w:hAnsi="Courier New" w:cs="Courier New" w:hint="default"/>
      </w:rPr>
    </w:lvl>
    <w:lvl w:ilvl="8" w:tplc="6522390E" w:tentative="1">
      <w:start w:val="1"/>
      <w:numFmt w:val="bullet"/>
      <w:lvlText w:val=""/>
      <w:lvlJc w:val="left"/>
      <w:pPr>
        <w:ind w:left="6480" w:hanging="360"/>
      </w:pPr>
      <w:rPr>
        <w:rFonts w:ascii="Wingdings" w:hAnsi="Wingdings" w:hint="default"/>
      </w:rPr>
    </w:lvl>
  </w:abstractNum>
  <w:abstractNum w:abstractNumId="10" w15:restartNumberingAfterBreak="0">
    <w:nsid w:val="62CC722C"/>
    <w:multiLevelType w:val="hybridMultilevel"/>
    <w:tmpl w:val="9732EBF8"/>
    <w:lvl w:ilvl="0" w:tplc="B882F926">
      <w:start w:val="1"/>
      <w:numFmt w:val="bullet"/>
      <w:lvlText w:val=""/>
      <w:lvlJc w:val="left"/>
      <w:pPr>
        <w:ind w:left="720" w:hanging="360"/>
      </w:pPr>
      <w:rPr>
        <w:rFonts w:ascii="Symbol" w:hAnsi="Symbol" w:hint="default"/>
      </w:rPr>
    </w:lvl>
    <w:lvl w:ilvl="1" w:tplc="ABB8419E" w:tentative="1">
      <w:start w:val="1"/>
      <w:numFmt w:val="bullet"/>
      <w:lvlText w:val="o"/>
      <w:lvlJc w:val="left"/>
      <w:pPr>
        <w:ind w:left="1440" w:hanging="360"/>
      </w:pPr>
      <w:rPr>
        <w:rFonts w:ascii="Courier New" w:hAnsi="Courier New" w:cs="Courier New" w:hint="default"/>
      </w:rPr>
    </w:lvl>
    <w:lvl w:ilvl="2" w:tplc="C40A3F98" w:tentative="1">
      <w:start w:val="1"/>
      <w:numFmt w:val="bullet"/>
      <w:lvlText w:val=""/>
      <w:lvlJc w:val="left"/>
      <w:pPr>
        <w:ind w:left="2160" w:hanging="360"/>
      </w:pPr>
      <w:rPr>
        <w:rFonts w:ascii="Wingdings" w:hAnsi="Wingdings" w:hint="default"/>
      </w:rPr>
    </w:lvl>
    <w:lvl w:ilvl="3" w:tplc="32EE4928" w:tentative="1">
      <w:start w:val="1"/>
      <w:numFmt w:val="bullet"/>
      <w:lvlText w:val=""/>
      <w:lvlJc w:val="left"/>
      <w:pPr>
        <w:ind w:left="2880" w:hanging="360"/>
      </w:pPr>
      <w:rPr>
        <w:rFonts w:ascii="Symbol" w:hAnsi="Symbol" w:hint="default"/>
      </w:rPr>
    </w:lvl>
    <w:lvl w:ilvl="4" w:tplc="FF121B94" w:tentative="1">
      <w:start w:val="1"/>
      <w:numFmt w:val="bullet"/>
      <w:lvlText w:val="o"/>
      <w:lvlJc w:val="left"/>
      <w:pPr>
        <w:ind w:left="3600" w:hanging="360"/>
      </w:pPr>
      <w:rPr>
        <w:rFonts w:ascii="Courier New" w:hAnsi="Courier New" w:cs="Courier New" w:hint="default"/>
      </w:rPr>
    </w:lvl>
    <w:lvl w:ilvl="5" w:tplc="7458BC1E" w:tentative="1">
      <w:start w:val="1"/>
      <w:numFmt w:val="bullet"/>
      <w:lvlText w:val=""/>
      <w:lvlJc w:val="left"/>
      <w:pPr>
        <w:ind w:left="4320" w:hanging="360"/>
      </w:pPr>
      <w:rPr>
        <w:rFonts w:ascii="Wingdings" w:hAnsi="Wingdings" w:hint="default"/>
      </w:rPr>
    </w:lvl>
    <w:lvl w:ilvl="6" w:tplc="81204890" w:tentative="1">
      <w:start w:val="1"/>
      <w:numFmt w:val="bullet"/>
      <w:lvlText w:val=""/>
      <w:lvlJc w:val="left"/>
      <w:pPr>
        <w:ind w:left="5040" w:hanging="360"/>
      </w:pPr>
      <w:rPr>
        <w:rFonts w:ascii="Symbol" w:hAnsi="Symbol" w:hint="default"/>
      </w:rPr>
    </w:lvl>
    <w:lvl w:ilvl="7" w:tplc="11C659BC" w:tentative="1">
      <w:start w:val="1"/>
      <w:numFmt w:val="bullet"/>
      <w:lvlText w:val="o"/>
      <w:lvlJc w:val="left"/>
      <w:pPr>
        <w:ind w:left="5760" w:hanging="360"/>
      </w:pPr>
      <w:rPr>
        <w:rFonts w:ascii="Courier New" w:hAnsi="Courier New" w:cs="Courier New" w:hint="default"/>
      </w:rPr>
    </w:lvl>
    <w:lvl w:ilvl="8" w:tplc="06F67988" w:tentative="1">
      <w:start w:val="1"/>
      <w:numFmt w:val="bullet"/>
      <w:lvlText w:val=""/>
      <w:lvlJc w:val="left"/>
      <w:pPr>
        <w:ind w:left="6480" w:hanging="360"/>
      </w:pPr>
      <w:rPr>
        <w:rFonts w:ascii="Wingdings" w:hAnsi="Wingdings" w:hint="default"/>
      </w:rPr>
    </w:lvl>
  </w:abstractNum>
  <w:abstractNum w:abstractNumId="11" w15:restartNumberingAfterBreak="0">
    <w:nsid w:val="63532A19"/>
    <w:multiLevelType w:val="hybridMultilevel"/>
    <w:tmpl w:val="5234130A"/>
    <w:lvl w:ilvl="0" w:tplc="0B8E83FE">
      <w:start w:val="1"/>
      <w:numFmt w:val="bullet"/>
      <w:lvlText w:val=""/>
      <w:lvlJc w:val="left"/>
      <w:pPr>
        <w:ind w:left="720" w:hanging="360"/>
      </w:pPr>
      <w:rPr>
        <w:rFonts w:ascii="Symbol" w:hAnsi="Symbol" w:hint="default"/>
      </w:rPr>
    </w:lvl>
    <w:lvl w:ilvl="1" w:tplc="09DED73E" w:tentative="1">
      <w:start w:val="1"/>
      <w:numFmt w:val="bullet"/>
      <w:lvlText w:val="o"/>
      <w:lvlJc w:val="left"/>
      <w:pPr>
        <w:ind w:left="1440" w:hanging="360"/>
      </w:pPr>
      <w:rPr>
        <w:rFonts w:ascii="Courier New" w:hAnsi="Courier New" w:cs="Courier New" w:hint="default"/>
      </w:rPr>
    </w:lvl>
    <w:lvl w:ilvl="2" w:tplc="1B6EC7A0" w:tentative="1">
      <w:start w:val="1"/>
      <w:numFmt w:val="bullet"/>
      <w:lvlText w:val=""/>
      <w:lvlJc w:val="left"/>
      <w:pPr>
        <w:ind w:left="2160" w:hanging="360"/>
      </w:pPr>
      <w:rPr>
        <w:rFonts w:ascii="Wingdings" w:hAnsi="Wingdings" w:hint="default"/>
      </w:rPr>
    </w:lvl>
    <w:lvl w:ilvl="3" w:tplc="E24288E0" w:tentative="1">
      <w:start w:val="1"/>
      <w:numFmt w:val="bullet"/>
      <w:lvlText w:val=""/>
      <w:lvlJc w:val="left"/>
      <w:pPr>
        <w:ind w:left="2880" w:hanging="360"/>
      </w:pPr>
      <w:rPr>
        <w:rFonts w:ascii="Symbol" w:hAnsi="Symbol" w:hint="default"/>
      </w:rPr>
    </w:lvl>
    <w:lvl w:ilvl="4" w:tplc="74D46050" w:tentative="1">
      <w:start w:val="1"/>
      <w:numFmt w:val="bullet"/>
      <w:lvlText w:val="o"/>
      <w:lvlJc w:val="left"/>
      <w:pPr>
        <w:ind w:left="3600" w:hanging="360"/>
      </w:pPr>
      <w:rPr>
        <w:rFonts w:ascii="Courier New" w:hAnsi="Courier New" w:cs="Courier New" w:hint="default"/>
      </w:rPr>
    </w:lvl>
    <w:lvl w:ilvl="5" w:tplc="4B9C1228" w:tentative="1">
      <w:start w:val="1"/>
      <w:numFmt w:val="bullet"/>
      <w:lvlText w:val=""/>
      <w:lvlJc w:val="left"/>
      <w:pPr>
        <w:ind w:left="4320" w:hanging="360"/>
      </w:pPr>
      <w:rPr>
        <w:rFonts w:ascii="Wingdings" w:hAnsi="Wingdings" w:hint="default"/>
      </w:rPr>
    </w:lvl>
    <w:lvl w:ilvl="6" w:tplc="069E303E" w:tentative="1">
      <w:start w:val="1"/>
      <w:numFmt w:val="bullet"/>
      <w:lvlText w:val=""/>
      <w:lvlJc w:val="left"/>
      <w:pPr>
        <w:ind w:left="5040" w:hanging="360"/>
      </w:pPr>
      <w:rPr>
        <w:rFonts w:ascii="Symbol" w:hAnsi="Symbol" w:hint="default"/>
      </w:rPr>
    </w:lvl>
    <w:lvl w:ilvl="7" w:tplc="0B82DDB4" w:tentative="1">
      <w:start w:val="1"/>
      <w:numFmt w:val="bullet"/>
      <w:lvlText w:val="o"/>
      <w:lvlJc w:val="left"/>
      <w:pPr>
        <w:ind w:left="5760" w:hanging="360"/>
      </w:pPr>
      <w:rPr>
        <w:rFonts w:ascii="Courier New" w:hAnsi="Courier New" w:cs="Courier New" w:hint="default"/>
      </w:rPr>
    </w:lvl>
    <w:lvl w:ilvl="8" w:tplc="C7AA47A6" w:tentative="1">
      <w:start w:val="1"/>
      <w:numFmt w:val="bullet"/>
      <w:lvlText w:val=""/>
      <w:lvlJc w:val="left"/>
      <w:pPr>
        <w:ind w:left="6480" w:hanging="360"/>
      </w:pPr>
      <w:rPr>
        <w:rFonts w:ascii="Wingdings" w:hAnsi="Wingdings" w:hint="default"/>
      </w:rPr>
    </w:lvl>
  </w:abstractNum>
  <w:abstractNum w:abstractNumId="12" w15:restartNumberingAfterBreak="0">
    <w:nsid w:val="694F42A9"/>
    <w:multiLevelType w:val="hybridMultilevel"/>
    <w:tmpl w:val="FA622698"/>
    <w:lvl w:ilvl="0" w:tplc="CC929CBE">
      <w:start w:val="1"/>
      <w:numFmt w:val="bullet"/>
      <w:lvlText w:val=""/>
      <w:lvlJc w:val="left"/>
      <w:pPr>
        <w:ind w:left="720" w:hanging="360"/>
      </w:pPr>
      <w:rPr>
        <w:rFonts w:ascii="Symbol" w:hAnsi="Symbol" w:hint="default"/>
      </w:rPr>
    </w:lvl>
    <w:lvl w:ilvl="1" w:tplc="90CEC4F2" w:tentative="1">
      <w:start w:val="1"/>
      <w:numFmt w:val="bullet"/>
      <w:lvlText w:val="o"/>
      <w:lvlJc w:val="left"/>
      <w:pPr>
        <w:ind w:left="1440" w:hanging="360"/>
      </w:pPr>
      <w:rPr>
        <w:rFonts w:ascii="Courier New" w:hAnsi="Courier New" w:cs="Courier New" w:hint="default"/>
      </w:rPr>
    </w:lvl>
    <w:lvl w:ilvl="2" w:tplc="1898CEEE" w:tentative="1">
      <w:start w:val="1"/>
      <w:numFmt w:val="bullet"/>
      <w:lvlText w:val=""/>
      <w:lvlJc w:val="left"/>
      <w:pPr>
        <w:ind w:left="2160" w:hanging="360"/>
      </w:pPr>
      <w:rPr>
        <w:rFonts w:ascii="Wingdings" w:hAnsi="Wingdings" w:hint="default"/>
      </w:rPr>
    </w:lvl>
    <w:lvl w:ilvl="3" w:tplc="03F078CE" w:tentative="1">
      <w:start w:val="1"/>
      <w:numFmt w:val="bullet"/>
      <w:lvlText w:val=""/>
      <w:lvlJc w:val="left"/>
      <w:pPr>
        <w:ind w:left="2880" w:hanging="360"/>
      </w:pPr>
      <w:rPr>
        <w:rFonts w:ascii="Symbol" w:hAnsi="Symbol" w:hint="default"/>
      </w:rPr>
    </w:lvl>
    <w:lvl w:ilvl="4" w:tplc="F3CEBC10" w:tentative="1">
      <w:start w:val="1"/>
      <w:numFmt w:val="bullet"/>
      <w:lvlText w:val="o"/>
      <w:lvlJc w:val="left"/>
      <w:pPr>
        <w:ind w:left="3600" w:hanging="360"/>
      </w:pPr>
      <w:rPr>
        <w:rFonts w:ascii="Courier New" w:hAnsi="Courier New" w:cs="Courier New" w:hint="default"/>
      </w:rPr>
    </w:lvl>
    <w:lvl w:ilvl="5" w:tplc="5DCE2F9E" w:tentative="1">
      <w:start w:val="1"/>
      <w:numFmt w:val="bullet"/>
      <w:lvlText w:val=""/>
      <w:lvlJc w:val="left"/>
      <w:pPr>
        <w:ind w:left="4320" w:hanging="360"/>
      </w:pPr>
      <w:rPr>
        <w:rFonts w:ascii="Wingdings" w:hAnsi="Wingdings" w:hint="default"/>
      </w:rPr>
    </w:lvl>
    <w:lvl w:ilvl="6" w:tplc="308019CE" w:tentative="1">
      <w:start w:val="1"/>
      <w:numFmt w:val="bullet"/>
      <w:lvlText w:val=""/>
      <w:lvlJc w:val="left"/>
      <w:pPr>
        <w:ind w:left="5040" w:hanging="360"/>
      </w:pPr>
      <w:rPr>
        <w:rFonts w:ascii="Symbol" w:hAnsi="Symbol" w:hint="default"/>
      </w:rPr>
    </w:lvl>
    <w:lvl w:ilvl="7" w:tplc="3E6897C2" w:tentative="1">
      <w:start w:val="1"/>
      <w:numFmt w:val="bullet"/>
      <w:lvlText w:val="o"/>
      <w:lvlJc w:val="left"/>
      <w:pPr>
        <w:ind w:left="5760" w:hanging="360"/>
      </w:pPr>
      <w:rPr>
        <w:rFonts w:ascii="Courier New" w:hAnsi="Courier New" w:cs="Courier New" w:hint="default"/>
      </w:rPr>
    </w:lvl>
    <w:lvl w:ilvl="8" w:tplc="57FE083E" w:tentative="1">
      <w:start w:val="1"/>
      <w:numFmt w:val="bullet"/>
      <w:lvlText w:val=""/>
      <w:lvlJc w:val="left"/>
      <w:pPr>
        <w:ind w:left="6480" w:hanging="360"/>
      </w:pPr>
      <w:rPr>
        <w:rFonts w:ascii="Wingdings" w:hAnsi="Wingdings" w:hint="default"/>
      </w:rPr>
    </w:lvl>
  </w:abstractNum>
  <w:abstractNum w:abstractNumId="13" w15:restartNumberingAfterBreak="0">
    <w:nsid w:val="7AC51A80"/>
    <w:multiLevelType w:val="hybridMultilevel"/>
    <w:tmpl w:val="B23AD3FA"/>
    <w:lvl w:ilvl="0" w:tplc="BE30CF18">
      <w:start w:val="1"/>
      <w:numFmt w:val="bullet"/>
      <w:lvlText w:val=""/>
      <w:lvlJc w:val="left"/>
      <w:pPr>
        <w:ind w:left="720" w:hanging="360"/>
      </w:pPr>
      <w:rPr>
        <w:rFonts w:ascii="Wingdings 2" w:hAnsi="Wingdings 2" w:hint="default"/>
        <w:color w:val="0081C6"/>
      </w:rPr>
    </w:lvl>
    <w:lvl w:ilvl="1" w:tplc="442817F8" w:tentative="1">
      <w:start w:val="1"/>
      <w:numFmt w:val="bullet"/>
      <w:lvlText w:val="o"/>
      <w:lvlJc w:val="left"/>
      <w:pPr>
        <w:ind w:left="1440" w:hanging="360"/>
      </w:pPr>
      <w:rPr>
        <w:rFonts w:ascii="Courier New" w:hAnsi="Courier New" w:cs="Courier New" w:hint="default"/>
      </w:rPr>
    </w:lvl>
    <w:lvl w:ilvl="2" w:tplc="F47A83BE" w:tentative="1">
      <w:start w:val="1"/>
      <w:numFmt w:val="bullet"/>
      <w:lvlText w:val=""/>
      <w:lvlJc w:val="left"/>
      <w:pPr>
        <w:ind w:left="2160" w:hanging="360"/>
      </w:pPr>
      <w:rPr>
        <w:rFonts w:ascii="Wingdings" w:hAnsi="Wingdings" w:hint="default"/>
      </w:rPr>
    </w:lvl>
    <w:lvl w:ilvl="3" w:tplc="8390AEB0" w:tentative="1">
      <w:start w:val="1"/>
      <w:numFmt w:val="bullet"/>
      <w:lvlText w:val=""/>
      <w:lvlJc w:val="left"/>
      <w:pPr>
        <w:ind w:left="2880" w:hanging="360"/>
      </w:pPr>
      <w:rPr>
        <w:rFonts w:ascii="Symbol" w:hAnsi="Symbol" w:hint="default"/>
      </w:rPr>
    </w:lvl>
    <w:lvl w:ilvl="4" w:tplc="4A6A26BE" w:tentative="1">
      <w:start w:val="1"/>
      <w:numFmt w:val="bullet"/>
      <w:lvlText w:val="o"/>
      <w:lvlJc w:val="left"/>
      <w:pPr>
        <w:ind w:left="3600" w:hanging="360"/>
      </w:pPr>
      <w:rPr>
        <w:rFonts w:ascii="Courier New" w:hAnsi="Courier New" w:cs="Courier New" w:hint="default"/>
      </w:rPr>
    </w:lvl>
    <w:lvl w:ilvl="5" w:tplc="B080D5D4" w:tentative="1">
      <w:start w:val="1"/>
      <w:numFmt w:val="bullet"/>
      <w:lvlText w:val=""/>
      <w:lvlJc w:val="left"/>
      <w:pPr>
        <w:ind w:left="4320" w:hanging="360"/>
      </w:pPr>
      <w:rPr>
        <w:rFonts w:ascii="Wingdings" w:hAnsi="Wingdings" w:hint="default"/>
      </w:rPr>
    </w:lvl>
    <w:lvl w:ilvl="6" w:tplc="AD7AB4F0" w:tentative="1">
      <w:start w:val="1"/>
      <w:numFmt w:val="bullet"/>
      <w:lvlText w:val=""/>
      <w:lvlJc w:val="left"/>
      <w:pPr>
        <w:ind w:left="5040" w:hanging="360"/>
      </w:pPr>
      <w:rPr>
        <w:rFonts w:ascii="Symbol" w:hAnsi="Symbol" w:hint="default"/>
      </w:rPr>
    </w:lvl>
    <w:lvl w:ilvl="7" w:tplc="F0BCE314" w:tentative="1">
      <w:start w:val="1"/>
      <w:numFmt w:val="bullet"/>
      <w:lvlText w:val="o"/>
      <w:lvlJc w:val="left"/>
      <w:pPr>
        <w:ind w:left="5760" w:hanging="360"/>
      </w:pPr>
      <w:rPr>
        <w:rFonts w:ascii="Courier New" w:hAnsi="Courier New" w:cs="Courier New" w:hint="default"/>
      </w:rPr>
    </w:lvl>
    <w:lvl w:ilvl="8" w:tplc="2DDE14AC" w:tentative="1">
      <w:start w:val="1"/>
      <w:numFmt w:val="bullet"/>
      <w:lvlText w:val=""/>
      <w:lvlJc w:val="left"/>
      <w:pPr>
        <w:ind w:left="6480" w:hanging="360"/>
      </w:pPr>
      <w:rPr>
        <w:rFonts w:ascii="Wingdings" w:hAnsi="Wingdings" w:hint="default"/>
      </w:rPr>
    </w:lvl>
  </w:abstractNum>
  <w:num w:numId="1" w16cid:durableId="1711881986">
    <w:abstractNumId w:val="9"/>
  </w:num>
  <w:num w:numId="2" w16cid:durableId="444354322">
    <w:abstractNumId w:val="12"/>
  </w:num>
  <w:num w:numId="3" w16cid:durableId="13191416">
    <w:abstractNumId w:val="7"/>
  </w:num>
  <w:num w:numId="4" w16cid:durableId="895551910">
    <w:abstractNumId w:val="11"/>
  </w:num>
  <w:num w:numId="5" w16cid:durableId="331838389">
    <w:abstractNumId w:val="3"/>
  </w:num>
  <w:num w:numId="6" w16cid:durableId="1238202050">
    <w:abstractNumId w:val="2"/>
  </w:num>
  <w:num w:numId="7" w16cid:durableId="534198508">
    <w:abstractNumId w:val="13"/>
  </w:num>
  <w:num w:numId="8" w16cid:durableId="940724531">
    <w:abstractNumId w:val="10"/>
  </w:num>
  <w:num w:numId="9" w16cid:durableId="979185603">
    <w:abstractNumId w:val="6"/>
  </w:num>
  <w:num w:numId="10" w16cid:durableId="1911037082">
    <w:abstractNumId w:val="8"/>
  </w:num>
  <w:num w:numId="11" w16cid:durableId="1767268068">
    <w:abstractNumId w:val="0"/>
  </w:num>
  <w:num w:numId="12" w16cid:durableId="1063988955">
    <w:abstractNumId w:val="1"/>
  </w:num>
  <w:num w:numId="13" w16cid:durableId="669061257">
    <w:abstractNumId w:val="5"/>
  </w:num>
  <w:num w:numId="14" w16cid:durableId="1283460761">
    <w:abstractNumId w:val="4"/>
  </w:num>
  <w:num w:numId="15" w16cid:durableId="155609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okQkAVQPoebYbaDN3XvW7GsJsTxjFY7S2f00ux4xtqSnSfjxSqvVcHF0OXoVp6Qbejv01ZmZXIVwJrwaSJaRQ==" w:salt="OtzWcg+V9x/ii9znl69y1w=="/>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02CC"/>
    <w:rsid w:val="00002579"/>
    <w:rsid w:val="00003DF6"/>
    <w:rsid w:val="000063CB"/>
    <w:rsid w:val="000065EF"/>
    <w:rsid w:val="0001046A"/>
    <w:rsid w:val="000113AC"/>
    <w:rsid w:val="00014369"/>
    <w:rsid w:val="00020025"/>
    <w:rsid w:val="00036620"/>
    <w:rsid w:val="00040959"/>
    <w:rsid w:val="000446E5"/>
    <w:rsid w:val="00044B83"/>
    <w:rsid w:val="000467F1"/>
    <w:rsid w:val="00047199"/>
    <w:rsid w:val="000601B2"/>
    <w:rsid w:val="00065F07"/>
    <w:rsid w:val="00066451"/>
    <w:rsid w:val="00070B23"/>
    <w:rsid w:val="00072000"/>
    <w:rsid w:val="00073E32"/>
    <w:rsid w:val="00073FBD"/>
    <w:rsid w:val="00075311"/>
    <w:rsid w:val="00083AFC"/>
    <w:rsid w:val="00086004"/>
    <w:rsid w:val="000915A1"/>
    <w:rsid w:val="00093CF0"/>
    <w:rsid w:val="00095AE4"/>
    <w:rsid w:val="000A2B49"/>
    <w:rsid w:val="000A2E90"/>
    <w:rsid w:val="000A6B1E"/>
    <w:rsid w:val="000A7138"/>
    <w:rsid w:val="000B2D1F"/>
    <w:rsid w:val="000B5072"/>
    <w:rsid w:val="000B5139"/>
    <w:rsid w:val="000B5545"/>
    <w:rsid w:val="000D2E74"/>
    <w:rsid w:val="000D3C91"/>
    <w:rsid w:val="000D5EC7"/>
    <w:rsid w:val="000E0B56"/>
    <w:rsid w:val="000E47FE"/>
    <w:rsid w:val="000F30F0"/>
    <w:rsid w:val="000F4FDB"/>
    <w:rsid w:val="000F7888"/>
    <w:rsid w:val="00106A32"/>
    <w:rsid w:val="001240C0"/>
    <w:rsid w:val="0012704D"/>
    <w:rsid w:val="00131E7A"/>
    <w:rsid w:val="001369CF"/>
    <w:rsid w:val="00144E8A"/>
    <w:rsid w:val="00152EC4"/>
    <w:rsid w:val="0015679D"/>
    <w:rsid w:val="00156EA6"/>
    <w:rsid w:val="00161057"/>
    <w:rsid w:val="00166F39"/>
    <w:rsid w:val="0017417E"/>
    <w:rsid w:val="001753BB"/>
    <w:rsid w:val="00180ABF"/>
    <w:rsid w:val="00182821"/>
    <w:rsid w:val="001853D6"/>
    <w:rsid w:val="00191A29"/>
    <w:rsid w:val="0019769D"/>
    <w:rsid w:val="001A1905"/>
    <w:rsid w:val="001A1C3E"/>
    <w:rsid w:val="001A280B"/>
    <w:rsid w:val="001A725B"/>
    <w:rsid w:val="001B0A53"/>
    <w:rsid w:val="001C447C"/>
    <w:rsid w:val="001C6C56"/>
    <w:rsid w:val="001C7FA0"/>
    <w:rsid w:val="001D02C3"/>
    <w:rsid w:val="001D1DFF"/>
    <w:rsid w:val="001D439B"/>
    <w:rsid w:val="001D6174"/>
    <w:rsid w:val="001E1BF2"/>
    <w:rsid w:val="001E2BFC"/>
    <w:rsid w:val="001E5A17"/>
    <w:rsid w:val="001E5DDC"/>
    <w:rsid w:val="001F66F5"/>
    <w:rsid w:val="00211176"/>
    <w:rsid w:val="0021218B"/>
    <w:rsid w:val="00215B86"/>
    <w:rsid w:val="00215E87"/>
    <w:rsid w:val="002172B9"/>
    <w:rsid w:val="00226778"/>
    <w:rsid w:val="00236DDA"/>
    <w:rsid w:val="00236F74"/>
    <w:rsid w:val="002403A5"/>
    <w:rsid w:val="00240439"/>
    <w:rsid w:val="00244FEF"/>
    <w:rsid w:val="00252AAE"/>
    <w:rsid w:val="002716EB"/>
    <w:rsid w:val="00271A57"/>
    <w:rsid w:val="002760EC"/>
    <w:rsid w:val="002854FD"/>
    <w:rsid w:val="002A2CCF"/>
    <w:rsid w:val="002B153A"/>
    <w:rsid w:val="002B3707"/>
    <w:rsid w:val="002C0D9D"/>
    <w:rsid w:val="002C304F"/>
    <w:rsid w:val="002C790E"/>
    <w:rsid w:val="002D17F4"/>
    <w:rsid w:val="002D386E"/>
    <w:rsid w:val="002E07DD"/>
    <w:rsid w:val="002E11E0"/>
    <w:rsid w:val="00306A2B"/>
    <w:rsid w:val="00313278"/>
    <w:rsid w:val="00316460"/>
    <w:rsid w:val="003227A3"/>
    <w:rsid w:val="00322E03"/>
    <w:rsid w:val="003313E6"/>
    <w:rsid w:val="00332D62"/>
    <w:rsid w:val="0033376A"/>
    <w:rsid w:val="003454CB"/>
    <w:rsid w:val="00346563"/>
    <w:rsid w:val="00352CFD"/>
    <w:rsid w:val="003548B5"/>
    <w:rsid w:val="0035680A"/>
    <w:rsid w:val="00373737"/>
    <w:rsid w:val="00377A65"/>
    <w:rsid w:val="00382127"/>
    <w:rsid w:val="00385055"/>
    <w:rsid w:val="00385602"/>
    <w:rsid w:val="00386FCF"/>
    <w:rsid w:val="00390771"/>
    <w:rsid w:val="003A091C"/>
    <w:rsid w:val="003A79B9"/>
    <w:rsid w:val="003D1F59"/>
    <w:rsid w:val="003D2E5A"/>
    <w:rsid w:val="003E32EF"/>
    <w:rsid w:val="00405E19"/>
    <w:rsid w:val="00406C13"/>
    <w:rsid w:val="00427141"/>
    <w:rsid w:val="00440F3F"/>
    <w:rsid w:val="00441F77"/>
    <w:rsid w:val="0045724D"/>
    <w:rsid w:val="00462676"/>
    <w:rsid w:val="0046613B"/>
    <w:rsid w:val="00472969"/>
    <w:rsid w:val="0048072F"/>
    <w:rsid w:val="00480FFF"/>
    <w:rsid w:val="00486F3D"/>
    <w:rsid w:val="00493523"/>
    <w:rsid w:val="0049555E"/>
    <w:rsid w:val="004A1220"/>
    <w:rsid w:val="004B5956"/>
    <w:rsid w:val="004B79B8"/>
    <w:rsid w:val="004C383B"/>
    <w:rsid w:val="004D07B8"/>
    <w:rsid w:val="004D1200"/>
    <w:rsid w:val="004E13DE"/>
    <w:rsid w:val="004E7CAC"/>
    <w:rsid w:val="004F1E8A"/>
    <w:rsid w:val="004F209D"/>
    <w:rsid w:val="004F3ADC"/>
    <w:rsid w:val="005113C4"/>
    <w:rsid w:val="0052014F"/>
    <w:rsid w:val="005204B1"/>
    <w:rsid w:val="00533DBB"/>
    <w:rsid w:val="00534FEF"/>
    <w:rsid w:val="0054701D"/>
    <w:rsid w:val="00547061"/>
    <w:rsid w:val="00550475"/>
    <w:rsid w:val="00551C85"/>
    <w:rsid w:val="00560C17"/>
    <w:rsid w:val="00563DD5"/>
    <w:rsid w:val="005657E0"/>
    <w:rsid w:val="0057292B"/>
    <w:rsid w:val="00577F09"/>
    <w:rsid w:val="00580148"/>
    <w:rsid w:val="0058033D"/>
    <w:rsid w:val="00590D17"/>
    <w:rsid w:val="0059520D"/>
    <w:rsid w:val="0059550C"/>
    <w:rsid w:val="00597436"/>
    <w:rsid w:val="005A1941"/>
    <w:rsid w:val="005A1FFA"/>
    <w:rsid w:val="005A2235"/>
    <w:rsid w:val="005B0383"/>
    <w:rsid w:val="005B0427"/>
    <w:rsid w:val="005B1B04"/>
    <w:rsid w:val="005B47B9"/>
    <w:rsid w:val="005B5DCC"/>
    <w:rsid w:val="005C2174"/>
    <w:rsid w:val="005C3461"/>
    <w:rsid w:val="005C3A09"/>
    <w:rsid w:val="005C5C15"/>
    <w:rsid w:val="005D122D"/>
    <w:rsid w:val="005D538F"/>
    <w:rsid w:val="005E168D"/>
    <w:rsid w:val="005E2F6C"/>
    <w:rsid w:val="005E49DF"/>
    <w:rsid w:val="005E7913"/>
    <w:rsid w:val="005E797B"/>
    <w:rsid w:val="0060134E"/>
    <w:rsid w:val="00601E58"/>
    <w:rsid w:val="00602998"/>
    <w:rsid w:val="0060344A"/>
    <w:rsid w:val="00607655"/>
    <w:rsid w:val="00612A28"/>
    <w:rsid w:val="00620643"/>
    <w:rsid w:val="006234FD"/>
    <w:rsid w:val="00623FFE"/>
    <w:rsid w:val="00630582"/>
    <w:rsid w:val="00632C33"/>
    <w:rsid w:val="006416A5"/>
    <w:rsid w:val="0065198D"/>
    <w:rsid w:val="00651F6D"/>
    <w:rsid w:val="0065254C"/>
    <w:rsid w:val="00662C91"/>
    <w:rsid w:val="00671E8E"/>
    <w:rsid w:val="006757AC"/>
    <w:rsid w:val="00680A8E"/>
    <w:rsid w:val="00685D0C"/>
    <w:rsid w:val="0069208A"/>
    <w:rsid w:val="00695D5B"/>
    <w:rsid w:val="006A0E28"/>
    <w:rsid w:val="006A257C"/>
    <w:rsid w:val="006A3840"/>
    <w:rsid w:val="006B3B04"/>
    <w:rsid w:val="006B3D47"/>
    <w:rsid w:val="006B50CA"/>
    <w:rsid w:val="006B57D2"/>
    <w:rsid w:val="006B5ACF"/>
    <w:rsid w:val="006B5FF5"/>
    <w:rsid w:val="006C058B"/>
    <w:rsid w:val="006C50C0"/>
    <w:rsid w:val="006C5DC8"/>
    <w:rsid w:val="006D19F7"/>
    <w:rsid w:val="006E21F5"/>
    <w:rsid w:val="006E60DD"/>
    <w:rsid w:val="006F370B"/>
    <w:rsid w:val="006F7AD8"/>
    <w:rsid w:val="007057E7"/>
    <w:rsid w:val="00710E75"/>
    <w:rsid w:val="0071306E"/>
    <w:rsid w:val="00721663"/>
    <w:rsid w:val="00730F41"/>
    <w:rsid w:val="00731C65"/>
    <w:rsid w:val="0073205C"/>
    <w:rsid w:val="00732F31"/>
    <w:rsid w:val="0074673D"/>
    <w:rsid w:val="0074769C"/>
    <w:rsid w:val="00751301"/>
    <w:rsid w:val="00751463"/>
    <w:rsid w:val="00753943"/>
    <w:rsid w:val="007545F6"/>
    <w:rsid w:val="0076431D"/>
    <w:rsid w:val="00764C6D"/>
    <w:rsid w:val="00772FF6"/>
    <w:rsid w:val="0077323C"/>
    <w:rsid w:val="007956D9"/>
    <w:rsid w:val="00797C91"/>
    <w:rsid w:val="007A334B"/>
    <w:rsid w:val="007C0FDC"/>
    <w:rsid w:val="007C1A36"/>
    <w:rsid w:val="007C1CD3"/>
    <w:rsid w:val="007C3F3C"/>
    <w:rsid w:val="007C5293"/>
    <w:rsid w:val="007D3A88"/>
    <w:rsid w:val="007D52AA"/>
    <w:rsid w:val="007D67ED"/>
    <w:rsid w:val="007E17C6"/>
    <w:rsid w:val="007E1ADD"/>
    <w:rsid w:val="007E337E"/>
    <w:rsid w:val="007E3E1D"/>
    <w:rsid w:val="007E6535"/>
    <w:rsid w:val="007F5352"/>
    <w:rsid w:val="007F78A7"/>
    <w:rsid w:val="008003A6"/>
    <w:rsid w:val="0080435F"/>
    <w:rsid w:val="00810645"/>
    <w:rsid w:val="00822506"/>
    <w:rsid w:val="00822D83"/>
    <w:rsid w:val="00825152"/>
    <w:rsid w:val="00825B71"/>
    <w:rsid w:val="00826191"/>
    <w:rsid w:val="008265A1"/>
    <w:rsid w:val="00826C6B"/>
    <w:rsid w:val="00833124"/>
    <w:rsid w:val="008335D3"/>
    <w:rsid w:val="00835376"/>
    <w:rsid w:val="00842830"/>
    <w:rsid w:val="00844E14"/>
    <w:rsid w:val="008458C4"/>
    <w:rsid w:val="00851639"/>
    <w:rsid w:val="00855356"/>
    <w:rsid w:val="008571A6"/>
    <w:rsid w:val="00857AC6"/>
    <w:rsid w:val="00864EBA"/>
    <w:rsid w:val="00876766"/>
    <w:rsid w:val="00880BDA"/>
    <w:rsid w:val="00884E26"/>
    <w:rsid w:val="008921BB"/>
    <w:rsid w:val="00894953"/>
    <w:rsid w:val="008A023A"/>
    <w:rsid w:val="008A0504"/>
    <w:rsid w:val="008A3B8D"/>
    <w:rsid w:val="008B180C"/>
    <w:rsid w:val="008C18BA"/>
    <w:rsid w:val="008C3171"/>
    <w:rsid w:val="008D2899"/>
    <w:rsid w:val="008D4CEB"/>
    <w:rsid w:val="008E2550"/>
    <w:rsid w:val="008E319E"/>
    <w:rsid w:val="008F5031"/>
    <w:rsid w:val="00904931"/>
    <w:rsid w:val="009062BF"/>
    <w:rsid w:val="00910C5E"/>
    <w:rsid w:val="009262AD"/>
    <w:rsid w:val="00926FCA"/>
    <w:rsid w:val="00930D0B"/>
    <w:rsid w:val="0093120F"/>
    <w:rsid w:val="00933630"/>
    <w:rsid w:val="00941A24"/>
    <w:rsid w:val="009436F2"/>
    <w:rsid w:val="009466AE"/>
    <w:rsid w:val="00947779"/>
    <w:rsid w:val="00953BBD"/>
    <w:rsid w:val="009540DC"/>
    <w:rsid w:val="009561FE"/>
    <w:rsid w:val="00972ECB"/>
    <w:rsid w:val="0097649B"/>
    <w:rsid w:val="00982D61"/>
    <w:rsid w:val="00991FFC"/>
    <w:rsid w:val="00995094"/>
    <w:rsid w:val="009B0948"/>
    <w:rsid w:val="009B4A18"/>
    <w:rsid w:val="009B5DAE"/>
    <w:rsid w:val="009B7C9C"/>
    <w:rsid w:val="009C08BB"/>
    <w:rsid w:val="009C0DDE"/>
    <w:rsid w:val="009C121B"/>
    <w:rsid w:val="009D2EF0"/>
    <w:rsid w:val="009D3A96"/>
    <w:rsid w:val="009D5361"/>
    <w:rsid w:val="009D53ED"/>
    <w:rsid w:val="009D5C53"/>
    <w:rsid w:val="009E2F84"/>
    <w:rsid w:val="009E5D61"/>
    <w:rsid w:val="009F28D6"/>
    <w:rsid w:val="009F6E9D"/>
    <w:rsid w:val="00A20FB0"/>
    <w:rsid w:val="00A30630"/>
    <w:rsid w:val="00A37DC4"/>
    <w:rsid w:val="00A407B7"/>
    <w:rsid w:val="00A46150"/>
    <w:rsid w:val="00A52EA9"/>
    <w:rsid w:val="00A63638"/>
    <w:rsid w:val="00A67666"/>
    <w:rsid w:val="00A734DA"/>
    <w:rsid w:val="00A75CED"/>
    <w:rsid w:val="00A87BE7"/>
    <w:rsid w:val="00A95648"/>
    <w:rsid w:val="00AB19BD"/>
    <w:rsid w:val="00AB7093"/>
    <w:rsid w:val="00AC7349"/>
    <w:rsid w:val="00AE2007"/>
    <w:rsid w:val="00AF303C"/>
    <w:rsid w:val="00B048FA"/>
    <w:rsid w:val="00B07EBE"/>
    <w:rsid w:val="00B111F2"/>
    <w:rsid w:val="00B134E2"/>
    <w:rsid w:val="00B1744E"/>
    <w:rsid w:val="00B20997"/>
    <w:rsid w:val="00B20F36"/>
    <w:rsid w:val="00B3110B"/>
    <w:rsid w:val="00B47C4B"/>
    <w:rsid w:val="00B52920"/>
    <w:rsid w:val="00B54173"/>
    <w:rsid w:val="00B6159F"/>
    <w:rsid w:val="00B73915"/>
    <w:rsid w:val="00B772C2"/>
    <w:rsid w:val="00B80B0A"/>
    <w:rsid w:val="00B80E61"/>
    <w:rsid w:val="00B9133B"/>
    <w:rsid w:val="00B936FF"/>
    <w:rsid w:val="00B93CC4"/>
    <w:rsid w:val="00B97330"/>
    <w:rsid w:val="00BA054D"/>
    <w:rsid w:val="00BB0512"/>
    <w:rsid w:val="00BB24DE"/>
    <w:rsid w:val="00BB6B92"/>
    <w:rsid w:val="00BC47BE"/>
    <w:rsid w:val="00BC5DAC"/>
    <w:rsid w:val="00BC7A64"/>
    <w:rsid w:val="00BD0CC6"/>
    <w:rsid w:val="00BE6778"/>
    <w:rsid w:val="00BF3441"/>
    <w:rsid w:val="00BF5545"/>
    <w:rsid w:val="00C030FD"/>
    <w:rsid w:val="00C032CD"/>
    <w:rsid w:val="00C113E1"/>
    <w:rsid w:val="00C11ED5"/>
    <w:rsid w:val="00C26EDF"/>
    <w:rsid w:val="00C53590"/>
    <w:rsid w:val="00C549EC"/>
    <w:rsid w:val="00C550C5"/>
    <w:rsid w:val="00C60A01"/>
    <w:rsid w:val="00C66B82"/>
    <w:rsid w:val="00C84E82"/>
    <w:rsid w:val="00C94D3F"/>
    <w:rsid w:val="00C9749F"/>
    <w:rsid w:val="00C977C0"/>
    <w:rsid w:val="00C97C1A"/>
    <w:rsid w:val="00CB0AD1"/>
    <w:rsid w:val="00CB0C05"/>
    <w:rsid w:val="00CB1B34"/>
    <w:rsid w:val="00CB25E6"/>
    <w:rsid w:val="00CB30C6"/>
    <w:rsid w:val="00CB5A97"/>
    <w:rsid w:val="00CC6300"/>
    <w:rsid w:val="00CD0E6A"/>
    <w:rsid w:val="00CD2FBA"/>
    <w:rsid w:val="00CD6A13"/>
    <w:rsid w:val="00CD6BE8"/>
    <w:rsid w:val="00CD733E"/>
    <w:rsid w:val="00CF5D0C"/>
    <w:rsid w:val="00CF62B0"/>
    <w:rsid w:val="00CF65CD"/>
    <w:rsid w:val="00D0497A"/>
    <w:rsid w:val="00D07B82"/>
    <w:rsid w:val="00D07C92"/>
    <w:rsid w:val="00D109F4"/>
    <w:rsid w:val="00D22E91"/>
    <w:rsid w:val="00D234F3"/>
    <w:rsid w:val="00D308E2"/>
    <w:rsid w:val="00D319D7"/>
    <w:rsid w:val="00D31F7B"/>
    <w:rsid w:val="00D405A9"/>
    <w:rsid w:val="00D409D6"/>
    <w:rsid w:val="00D44266"/>
    <w:rsid w:val="00D46A7C"/>
    <w:rsid w:val="00D54681"/>
    <w:rsid w:val="00D553E1"/>
    <w:rsid w:val="00D63FAB"/>
    <w:rsid w:val="00D65EBA"/>
    <w:rsid w:val="00D72C60"/>
    <w:rsid w:val="00D827A7"/>
    <w:rsid w:val="00D82DE6"/>
    <w:rsid w:val="00D83244"/>
    <w:rsid w:val="00D9135E"/>
    <w:rsid w:val="00D9353C"/>
    <w:rsid w:val="00D97D46"/>
    <w:rsid w:val="00DA0508"/>
    <w:rsid w:val="00DA4E37"/>
    <w:rsid w:val="00DB5F2D"/>
    <w:rsid w:val="00DC4BCE"/>
    <w:rsid w:val="00DC7ECE"/>
    <w:rsid w:val="00DD7747"/>
    <w:rsid w:val="00DE3978"/>
    <w:rsid w:val="00DE4BE7"/>
    <w:rsid w:val="00DF0268"/>
    <w:rsid w:val="00DF050C"/>
    <w:rsid w:val="00E065AE"/>
    <w:rsid w:val="00E07814"/>
    <w:rsid w:val="00E103A1"/>
    <w:rsid w:val="00E10513"/>
    <w:rsid w:val="00E20088"/>
    <w:rsid w:val="00E307AA"/>
    <w:rsid w:val="00E3140E"/>
    <w:rsid w:val="00E45E6F"/>
    <w:rsid w:val="00E51E03"/>
    <w:rsid w:val="00E56CEF"/>
    <w:rsid w:val="00E6083E"/>
    <w:rsid w:val="00E70643"/>
    <w:rsid w:val="00E733F0"/>
    <w:rsid w:val="00E737AA"/>
    <w:rsid w:val="00E76AB8"/>
    <w:rsid w:val="00E80D00"/>
    <w:rsid w:val="00E87279"/>
    <w:rsid w:val="00EA285A"/>
    <w:rsid w:val="00EA70EA"/>
    <w:rsid w:val="00ED1515"/>
    <w:rsid w:val="00ED4855"/>
    <w:rsid w:val="00EE552E"/>
    <w:rsid w:val="00EE60B4"/>
    <w:rsid w:val="00EE6CA5"/>
    <w:rsid w:val="00F00E79"/>
    <w:rsid w:val="00F071BD"/>
    <w:rsid w:val="00F143A1"/>
    <w:rsid w:val="00F14650"/>
    <w:rsid w:val="00F14D70"/>
    <w:rsid w:val="00F17789"/>
    <w:rsid w:val="00F22E95"/>
    <w:rsid w:val="00F23241"/>
    <w:rsid w:val="00F31542"/>
    <w:rsid w:val="00F33B7B"/>
    <w:rsid w:val="00F34C66"/>
    <w:rsid w:val="00F37FD0"/>
    <w:rsid w:val="00F56557"/>
    <w:rsid w:val="00F619D6"/>
    <w:rsid w:val="00F62286"/>
    <w:rsid w:val="00F648AE"/>
    <w:rsid w:val="00F673CC"/>
    <w:rsid w:val="00F75BC6"/>
    <w:rsid w:val="00F76625"/>
    <w:rsid w:val="00F76ECA"/>
    <w:rsid w:val="00F83379"/>
    <w:rsid w:val="00F91EF4"/>
    <w:rsid w:val="00F957BA"/>
    <w:rsid w:val="00FA26D1"/>
    <w:rsid w:val="00FA2AFC"/>
    <w:rsid w:val="00FA3488"/>
    <w:rsid w:val="00FB53EA"/>
    <w:rsid w:val="00FC041A"/>
    <w:rsid w:val="00FC6048"/>
    <w:rsid w:val="00FC7E3F"/>
    <w:rsid w:val="00FD16E6"/>
    <w:rsid w:val="00FD73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9985"/>
  <w15:docId w15:val="{72E7DD7C-AF1E-484C-B04B-91C3B901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pPr>
      <w:numPr>
        <w:numId w:val="1"/>
      </w:numPr>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810645"/>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iv.asn.au/referr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sbc.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busines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2.xml><?xml version="1.0" encoding="utf-8"?>
<ds:datastoreItem xmlns:ds="http://schemas.openxmlformats.org/officeDocument/2006/customXml" ds:itemID="{9DE51C9B-D308-4683-BA12-AD712C15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4.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3</Pages>
  <Words>1247</Words>
  <Characters>6684</Characters>
  <Application>Microsoft Office Word</Application>
  <DocSecurity>8</DocSecurity>
  <Lines>201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2</cp:revision>
  <cp:lastPrinted>2019-06-04T05:32:00Z</cp:lastPrinted>
  <dcterms:created xsi:type="dcterms:W3CDTF">2026-05-25T23:42:00Z</dcterms:created>
  <dcterms:modified xsi:type="dcterms:W3CDTF">2026-05-25T23:42:00Z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LastSaved">
    <vt:filetime>2019-05-15T00:00:00Z</vt:filetime>
  </property>
  <property fmtid="{D5CDD505-2E9C-101B-9397-08002B2CF9AE}" pid="11" name="MediaServiceImageTags">
    <vt:lpwstr/>
  </property>
  <property fmtid="{D5CDD505-2E9C-101B-9397-08002B2CF9AE}" pid="12" name="MSIP_Label_d00a4df9-c942-4b09-b23a-6c1023f6de27_ActionId">
    <vt:lpwstr>f0665c55-ca89-4dff-824b-f56b7593bc4a</vt:lpwstr>
  </property>
  <property fmtid="{D5CDD505-2E9C-101B-9397-08002B2CF9AE}" pid="13" name="MSIP_Label_d00a4df9-c942-4b09-b23a-6c1023f6de27_ContentBits">
    <vt:lpwstr>3</vt:lpwstr>
  </property>
  <property fmtid="{D5CDD505-2E9C-101B-9397-08002B2CF9AE}" pid="14" name="MSIP_Label_d00a4df9-c942-4b09-b23a-6c1023f6de27_Enabled">
    <vt:lpwstr>true</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etDate">
    <vt:lpwstr>2025-06-06T06:07:29Z</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Tag">
    <vt:lpwstr>10, 0, 1, 1</vt:lpwstr>
  </property>
</Properties>
</file>