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39B4" w14:textId="77777777" w:rsidR="00180ABF" w:rsidRPr="00F47465" w:rsidRDefault="00180ABF" w:rsidP="00C84E82">
      <w:pPr>
        <w:rPr>
          <w:rFonts w:ascii="Dubai" w:hAnsi="Dubai" w:cs="Dubai"/>
          <w:szCs w:val="21"/>
        </w:rPr>
        <w:sectPr w:rsidR="00180ABF" w:rsidRPr="00F47465" w:rsidSect="00F83D3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661" w:right="737" w:bottom="1361" w:left="737" w:header="567" w:footer="567" w:gutter="0"/>
          <w:cols w:space="720"/>
          <w:titlePg/>
          <w:bidi/>
          <w:docGrid w:linePitch="299"/>
        </w:sectPr>
      </w:pPr>
    </w:p>
    <w:p w14:paraId="659F6EAD" w14:textId="77777777" w:rsidR="006B5FF5" w:rsidRPr="00F47465" w:rsidRDefault="00796B83" w:rsidP="00BE3BEE">
      <w:pPr>
        <w:pStyle w:val="Heading2"/>
        <w:bidi/>
        <w:spacing w:line="223" w:lineRule="auto"/>
        <w:ind w:left="0"/>
        <w:rPr>
          <w:rFonts w:ascii="Dubai" w:hAnsi="Dubai" w:cs="Dubai"/>
          <w:b/>
          <w:bCs/>
          <w:caps/>
          <w:sz w:val="28"/>
          <w:szCs w:val="28"/>
        </w:rPr>
      </w:pP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نحوه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حل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>‌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وفصل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اختلافات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تجاری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برای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صاحبان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کسب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>‌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وکارهای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کوچک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در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ویکتوریا</w:t>
      </w:r>
    </w:p>
    <w:p w14:paraId="3065DD35" w14:textId="77777777" w:rsidR="00C60A01" w:rsidRPr="00F47465" w:rsidRDefault="00796B83" w:rsidP="00BE3BEE">
      <w:pPr>
        <w:bidi/>
        <w:spacing w:line="223" w:lineRule="auto"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  <w:lang w:bidi="ar-SA"/>
        </w:rPr>
        <w:t>چه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کسی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می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تواند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به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صاحبان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کسب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وکارهای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کوچک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در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حل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وفصل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یک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اختلاف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کمک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کند؟</w:t>
      </w:r>
    </w:p>
    <w:p w14:paraId="4EE4057B" w14:textId="77777777" w:rsidR="002172B9" w:rsidRPr="00F47465" w:rsidRDefault="00796B83" w:rsidP="00BE3BEE">
      <w:pPr>
        <w:bidi/>
        <w:spacing w:line="223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صاحبان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کسب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وکارهای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کوچک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صاحب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مکان،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تأمین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کننده،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نمایندگی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دهنده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مشتری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کسب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وکارش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دچار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تجاری</w:t>
      </w:r>
      <w:r w:rsidRPr="00F47465">
        <w:rPr>
          <w:rFonts w:ascii="Dubai" w:hAnsi="Dubai" w:cs="Dubai"/>
          <w:szCs w:val="21"/>
          <w:rtl/>
        </w:rPr>
        <w:t xml:space="preserve"> (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نظر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مسائل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مربوط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کسب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وکار</w:t>
      </w:r>
      <w:r w:rsidRPr="00F47465">
        <w:rPr>
          <w:rFonts w:ascii="Dubai" w:hAnsi="Dubai" w:cs="Dubai"/>
          <w:szCs w:val="21"/>
          <w:rtl/>
        </w:rPr>
        <w:t xml:space="preserve">) </w:t>
      </w:r>
      <w:r w:rsidRPr="00F47465">
        <w:rPr>
          <w:rFonts w:ascii="Dubai" w:hAnsi="Dubai" w:cs="Dubai"/>
          <w:szCs w:val="21"/>
          <w:rtl/>
          <w:lang w:bidi="ar-SA"/>
        </w:rPr>
        <w:t>شده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اند،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توانند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دریافت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کمک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وفصل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آن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کمیسیون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کسب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وکارهای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کوچک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ویکتوریا</w:t>
      </w:r>
      <w:r w:rsidRPr="00F47465">
        <w:rPr>
          <w:rFonts w:ascii="Dubai" w:hAnsi="Dubai" w:cs="Dubai"/>
          <w:szCs w:val="21"/>
          <w:rtl/>
        </w:rPr>
        <w:t xml:space="preserve"> (VSBC) </w:t>
      </w:r>
      <w:r w:rsidRPr="00F47465">
        <w:rPr>
          <w:rFonts w:ascii="Dubai" w:hAnsi="Dubai" w:cs="Dubai"/>
          <w:szCs w:val="21"/>
          <w:rtl/>
          <w:lang w:bidi="ar-SA"/>
        </w:rPr>
        <w:t>درخواست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دهند</w:t>
      </w:r>
      <w:r w:rsidRPr="00F47465">
        <w:rPr>
          <w:rFonts w:ascii="Dubai" w:hAnsi="Dubai" w:cs="Dubai"/>
          <w:szCs w:val="21"/>
          <w:rtl/>
        </w:rPr>
        <w:t>.</w:t>
      </w:r>
    </w:p>
    <w:p w14:paraId="1CB3279D" w14:textId="77777777" w:rsidR="000D5EC7" w:rsidRPr="00F47465" w:rsidRDefault="00796B83" w:rsidP="00BE3BEE">
      <w:pPr>
        <w:bidi/>
        <w:spacing w:line="223" w:lineRule="auto"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  <w:lang w:bidi="ar-SA"/>
        </w:rPr>
        <w:t>کمیسیون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کسب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وکارهای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کوچک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ویکتوریا</w:t>
      </w:r>
      <w:r w:rsidRPr="00F47465">
        <w:rPr>
          <w:rFonts w:ascii="Dubai" w:hAnsi="Dubai" w:cs="Dubai"/>
          <w:b/>
          <w:bCs/>
          <w:szCs w:val="21"/>
          <w:rtl/>
        </w:rPr>
        <w:t xml:space="preserve"> (VSBC)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چیست؟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</w:p>
    <w:p w14:paraId="2003630A" w14:textId="20698A11" w:rsidR="00C66B82" w:rsidRPr="00F47465" w:rsidRDefault="00796B83" w:rsidP="00BE3BEE">
      <w:pPr>
        <w:bidi/>
        <w:spacing w:line="223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</w:rPr>
        <w:t xml:space="preserve">VSBC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نهاد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دولتی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مستقل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کسب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وکارهای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کوچک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کمک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کند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خود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طریق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روندی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نام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وفصل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جایگزین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 (ADR) 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وفصل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کنند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کمسیون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اساس</w:t>
      </w:r>
      <w:r w:rsidRPr="00F47465">
        <w:rPr>
          <w:rFonts w:ascii="Dubai" w:hAnsi="Dubai" w:cs="Dubai"/>
          <w:szCs w:val="21"/>
          <w:rtl/>
        </w:rPr>
        <w:t xml:space="preserve"> </w:t>
      </w:r>
      <w:r w:rsidR="006F7AD8" w:rsidRPr="00BE3BEE">
        <w:rPr>
          <w:rFonts w:ascii="Dubai" w:hAnsi="Dubai" w:cs="Dubai"/>
          <w:iCs/>
          <w:szCs w:val="21"/>
          <w:rtl/>
          <w:lang w:bidi="ar-SA"/>
        </w:rPr>
        <w:t>قانون</w:t>
      </w:r>
      <w:r w:rsidR="006F7AD8" w:rsidRPr="00BE3BEE">
        <w:rPr>
          <w:rFonts w:ascii="Dubai" w:hAnsi="Dubai" w:cs="Dubai"/>
          <w:iCs/>
          <w:szCs w:val="21"/>
          <w:rtl/>
        </w:rPr>
        <w:t xml:space="preserve"> </w:t>
      </w:r>
      <w:r w:rsidR="006F7AD8" w:rsidRPr="00BE3BEE">
        <w:rPr>
          <w:rFonts w:ascii="Dubai" w:hAnsi="Dubai" w:cs="Dubai"/>
          <w:iCs/>
          <w:szCs w:val="21"/>
          <w:rtl/>
          <w:lang w:bidi="ar-SA"/>
        </w:rPr>
        <w:t>کمیسیون</w:t>
      </w:r>
      <w:r w:rsidR="006F7AD8" w:rsidRPr="00BE3BEE">
        <w:rPr>
          <w:rFonts w:ascii="Dubai" w:hAnsi="Dubai" w:cs="Dubai"/>
          <w:iCs/>
          <w:szCs w:val="21"/>
          <w:rtl/>
        </w:rPr>
        <w:t xml:space="preserve"> </w:t>
      </w:r>
      <w:r w:rsidR="006F7AD8" w:rsidRPr="00BE3BEE">
        <w:rPr>
          <w:rFonts w:ascii="Dubai" w:hAnsi="Dubai" w:cs="Dubai"/>
          <w:iCs/>
          <w:szCs w:val="21"/>
          <w:rtl/>
          <w:lang w:bidi="ar-SA"/>
        </w:rPr>
        <w:t>کسب</w:t>
      </w:r>
      <w:r w:rsidR="006F7AD8" w:rsidRPr="00BE3BEE">
        <w:rPr>
          <w:rFonts w:ascii="Dubai" w:hAnsi="Dubai" w:cs="Dubai"/>
          <w:iCs/>
          <w:szCs w:val="21"/>
          <w:rtl/>
        </w:rPr>
        <w:t>‌</w:t>
      </w:r>
      <w:r w:rsidR="006F7AD8" w:rsidRPr="00BE3BEE">
        <w:rPr>
          <w:rFonts w:ascii="Dubai" w:hAnsi="Dubai" w:cs="Dubai"/>
          <w:iCs/>
          <w:szCs w:val="21"/>
          <w:rtl/>
          <w:lang w:bidi="ar-SA"/>
        </w:rPr>
        <w:t>وکارهای</w:t>
      </w:r>
      <w:r w:rsidR="006F7AD8" w:rsidRPr="00BE3BEE">
        <w:rPr>
          <w:rFonts w:ascii="Dubai" w:hAnsi="Dubai" w:cs="Dubai"/>
          <w:iCs/>
          <w:szCs w:val="21"/>
          <w:rtl/>
        </w:rPr>
        <w:t xml:space="preserve"> </w:t>
      </w:r>
      <w:r w:rsidR="006F7AD8" w:rsidRPr="00BE3BEE">
        <w:rPr>
          <w:rFonts w:ascii="Dubai" w:hAnsi="Dubai" w:cs="Dubai"/>
          <w:iCs/>
          <w:szCs w:val="21"/>
          <w:rtl/>
          <w:lang w:bidi="ar-SA"/>
        </w:rPr>
        <w:t>کوچک</w:t>
      </w:r>
      <w:r w:rsidR="006F7AD8" w:rsidRPr="00BE3BEE">
        <w:rPr>
          <w:rFonts w:ascii="Dubai" w:hAnsi="Dubai" w:cs="Dubai"/>
          <w:iCs/>
          <w:szCs w:val="21"/>
          <w:rtl/>
        </w:rPr>
        <w:t xml:space="preserve"> </w:t>
      </w:r>
      <w:r w:rsidR="006F7AD8" w:rsidRPr="00BE3BEE">
        <w:rPr>
          <w:rFonts w:ascii="Dubai" w:hAnsi="Dubai" w:cs="Dubai"/>
          <w:iCs/>
          <w:szCs w:val="21"/>
          <w:rtl/>
          <w:lang w:bidi="ar-SA"/>
        </w:rPr>
        <w:t>ویکتوریا</w:t>
      </w:r>
      <w:r w:rsidR="006F7AD8" w:rsidRPr="00BE3BEE">
        <w:rPr>
          <w:rFonts w:ascii="Dubai" w:hAnsi="Dubai" w:cs="Dubai"/>
          <w:iCs/>
          <w:szCs w:val="21"/>
          <w:rtl/>
        </w:rPr>
        <w:t xml:space="preserve"> </w:t>
      </w:r>
      <w:r w:rsidR="006F7AD8" w:rsidRPr="00BE3BEE">
        <w:rPr>
          <w:rFonts w:ascii="Dubai" w:hAnsi="Dubai" w:cs="Dubai"/>
          <w:iCs/>
          <w:szCs w:val="21"/>
          <w:rtl/>
          <w:lang w:bidi="ar-SA"/>
        </w:rPr>
        <w:t>مصوبه</w:t>
      </w:r>
      <w:r w:rsidR="006F7AD8" w:rsidRPr="00BE3BEE">
        <w:rPr>
          <w:rFonts w:ascii="Dubai" w:hAnsi="Dubai" w:cs="Dubai"/>
          <w:iCs/>
          <w:szCs w:val="21"/>
          <w:rtl/>
        </w:rPr>
        <w:t xml:space="preserve"> </w:t>
      </w:r>
      <w:r w:rsidR="006F7AD8" w:rsidRPr="00BE3BEE">
        <w:rPr>
          <w:rFonts w:ascii="Dubai" w:hAnsi="Dubai" w:cs="Dubai"/>
          <w:iCs/>
          <w:szCs w:val="21"/>
          <w:rtl/>
          <w:lang w:bidi="ar-SA"/>
        </w:rPr>
        <w:t>سال</w:t>
      </w:r>
      <w:r w:rsidR="006F7AD8" w:rsidRPr="00BE3BEE">
        <w:rPr>
          <w:rFonts w:ascii="Dubai" w:hAnsi="Dubai" w:cs="Dubai"/>
          <w:iCs/>
          <w:szCs w:val="21"/>
          <w:rtl/>
        </w:rPr>
        <w:t xml:space="preserve"> 2017</w:t>
      </w:r>
      <w:r w:rsidR="006F7AD8" w:rsidRPr="00F47465">
        <w:rPr>
          <w:rFonts w:ascii="Dubai" w:hAnsi="Dubai" w:cs="Dubai"/>
          <w:i/>
          <w:szCs w:val="21"/>
          <w:rtl/>
        </w:rPr>
        <w:t xml:space="preserve"> </w:t>
      </w:r>
      <w:r w:rsidRPr="00BE3BEE">
        <w:rPr>
          <w:rFonts w:ascii="Dubai" w:hAnsi="Dubai" w:cs="Dubai"/>
          <w:szCs w:val="21"/>
          <w:rtl/>
          <w:lang w:bidi="ar-SA"/>
        </w:rPr>
        <w:t>ایجاد</w:t>
      </w:r>
      <w:r w:rsidRPr="00BE3BEE">
        <w:rPr>
          <w:rFonts w:ascii="Dubai" w:hAnsi="Dubai" w:cs="Dubai"/>
          <w:szCs w:val="21"/>
          <w:rtl/>
        </w:rPr>
        <w:t xml:space="preserve"> </w:t>
      </w:r>
      <w:r w:rsidRPr="00BE3BEE">
        <w:rPr>
          <w:rFonts w:ascii="Dubai" w:hAnsi="Dubai" w:cs="Dubai"/>
          <w:szCs w:val="21"/>
          <w:rtl/>
          <w:lang w:bidi="ar-SA"/>
        </w:rPr>
        <w:t>شده</w:t>
      </w:r>
      <w:r w:rsidRPr="00BE3BEE">
        <w:rPr>
          <w:rFonts w:ascii="Dubai" w:hAnsi="Dubai" w:cs="Dubai"/>
          <w:szCs w:val="21"/>
          <w:rtl/>
        </w:rPr>
        <w:t xml:space="preserve"> </w:t>
      </w:r>
      <w:r w:rsidRPr="00BE3BEE">
        <w:rPr>
          <w:rFonts w:ascii="Dubai" w:hAnsi="Dubai" w:cs="Dubai"/>
          <w:szCs w:val="21"/>
          <w:rtl/>
          <w:lang w:bidi="ar-SA"/>
        </w:rPr>
        <w:t>ا</w:t>
      </w:r>
      <w:r w:rsidR="00F47465" w:rsidRPr="00BE3BEE">
        <w:rPr>
          <w:rFonts w:ascii="Dubai" w:hAnsi="Dubai" w:cs="Dubai" w:hint="cs"/>
          <w:szCs w:val="21"/>
          <w:rtl/>
          <w:lang w:bidi="ar-SA"/>
        </w:rPr>
        <w:t>ست</w:t>
      </w:r>
      <w:r w:rsidRPr="00BE3BEE">
        <w:rPr>
          <w:rFonts w:ascii="Dubai" w:hAnsi="Dubai" w:cs="Dubai"/>
          <w:szCs w:val="21"/>
          <w:rtl/>
        </w:rPr>
        <w:t>.</w:t>
      </w:r>
    </w:p>
    <w:p w14:paraId="3CFB4888" w14:textId="77777777" w:rsidR="001E2BFC" w:rsidRPr="00F47465" w:rsidRDefault="00796B83" w:rsidP="00BE3BEE">
      <w:pPr>
        <w:bidi/>
        <w:spacing w:line="223" w:lineRule="auto"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  <w:lang w:bidi="ar-SA"/>
        </w:rPr>
        <w:t>حل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وفصل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جایگزین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اختلاف</w:t>
      </w:r>
      <w:r w:rsidRPr="00F47465">
        <w:rPr>
          <w:rFonts w:ascii="Dubai" w:hAnsi="Dubai" w:cs="Dubai"/>
          <w:b/>
          <w:bCs/>
          <w:szCs w:val="21"/>
          <w:rtl/>
        </w:rPr>
        <w:t xml:space="preserve"> (ADR)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چیست؟</w:t>
      </w:r>
    </w:p>
    <w:p w14:paraId="0F1A5157" w14:textId="77777777" w:rsidR="00FA3488" w:rsidRPr="00F47465" w:rsidRDefault="00796B83" w:rsidP="00BE3BEE">
      <w:pPr>
        <w:bidi/>
        <w:spacing w:line="223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</w:rPr>
        <w:t xml:space="preserve">ADR </w:t>
      </w:r>
      <w:r w:rsidRPr="00F47465">
        <w:rPr>
          <w:rFonts w:ascii="Dubai" w:hAnsi="Dubai" w:cs="Dubai"/>
          <w:szCs w:val="21"/>
          <w:rtl/>
          <w:lang w:bidi="ar-SA"/>
        </w:rPr>
        <w:t>روندی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آن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(</w:t>
      </w:r>
      <w:r w:rsidRPr="00F47465">
        <w:rPr>
          <w:rFonts w:ascii="Dubai" w:hAnsi="Dubai" w:cs="Dubai"/>
          <w:szCs w:val="21"/>
          <w:rtl/>
          <w:lang w:bidi="ar-SA"/>
        </w:rPr>
        <w:t>افراد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کسب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وکارهای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درگیر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) </w:t>
      </w:r>
      <w:r w:rsidRPr="00F47465">
        <w:rPr>
          <w:rFonts w:ascii="Dubai" w:hAnsi="Dubai" w:cs="Dubai"/>
          <w:szCs w:val="21"/>
          <w:rtl/>
          <w:lang w:bidi="ar-SA"/>
        </w:rPr>
        <w:t>مناقشات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خود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طریق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مذاکره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بدون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مراجعه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محکمه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وفصل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کنند</w:t>
      </w:r>
      <w:r w:rsidRPr="00F47465">
        <w:rPr>
          <w:rFonts w:ascii="Dubai" w:hAnsi="Dubai" w:cs="Dubai"/>
          <w:szCs w:val="21"/>
          <w:rtl/>
        </w:rPr>
        <w:t xml:space="preserve">. </w:t>
      </w:r>
    </w:p>
    <w:p w14:paraId="7FAF3877" w14:textId="77777777" w:rsidR="00C550C5" w:rsidRPr="00F47465" w:rsidRDefault="00796B83" w:rsidP="00BE3BEE">
      <w:pPr>
        <w:bidi/>
        <w:spacing w:line="223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روش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های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مختلفی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انجام</w:t>
      </w:r>
      <w:r w:rsidRPr="00F47465">
        <w:rPr>
          <w:rFonts w:ascii="Dubai" w:hAnsi="Dubai" w:cs="Dubai"/>
          <w:szCs w:val="21"/>
          <w:rtl/>
        </w:rPr>
        <w:t xml:space="preserve"> ADR </w:t>
      </w:r>
      <w:r w:rsidRPr="00F47465">
        <w:rPr>
          <w:rFonts w:ascii="Dubai" w:hAnsi="Dubai" w:cs="Dubai"/>
          <w:szCs w:val="21"/>
          <w:rtl/>
          <w:lang w:bidi="ar-SA"/>
        </w:rPr>
        <w:t>وجود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دارد</w:t>
      </w:r>
      <w:r w:rsidRPr="00F47465">
        <w:rPr>
          <w:rFonts w:ascii="Dubai" w:hAnsi="Dubai" w:cs="Dubai"/>
          <w:szCs w:val="21"/>
          <w:rtl/>
        </w:rPr>
        <w:t xml:space="preserve">. VSBC </w:t>
      </w:r>
      <w:r w:rsidRPr="00F47465">
        <w:rPr>
          <w:rFonts w:ascii="Dubai" w:hAnsi="Dubai" w:cs="Dubai"/>
          <w:szCs w:val="21"/>
          <w:rtl/>
          <w:lang w:bidi="ar-SA"/>
        </w:rPr>
        <w:t>عمدتاً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روند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طریق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روشی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نام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گری</w:t>
      </w:r>
      <w:r w:rsidRPr="00F47465">
        <w:rPr>
          <w:rFonts w:ascii="Dubai" w:hAnsi="Dubai" w:cs="Dubai"/>
          <w:szCs w:val="21"/>
          <w:rtl/>
        </w:rPr>
        <w:t xml:space="preserve"> (Mediation) </w:t>
      </w:r>
      <w:r w:rsidRPr="00F47465">
        <w:rPr>
          <w:rFonts w:ascii="Dubai" w:hAnsi="Dubai" w:cs="Dubai"/>
          <w:szCs w:val="21"/>
          <w:rtl/>
          <w:lang w:bidi="ar-SA"/>
        </w:rPr>
        <w:t>ارائه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دهد</w:t>
      </w:r>
      <w:r w:rsidRPr="00F47465">
        <w:rPr>
          <w:rFonts w:ascii="Dubai" w:hAnsi="Dubai" w:cs="Dubai"/>
          <w:szCs w:val="21"/>
          <w:rtl/>
        </w:rPr>
        <w:t xml:space="preserve">. </w:t>
      </w:r>
    </w:p>
    <w:p w14:paraId="00162079" w14:textId="77777777" w:rsidR="00991FFC" w:rsidRPr="00F47465" w:rsidRDefault="00796B83" w:rsidP="00BE3BEE">
      <w:pPr>
        <w:bidi/>
        <w:spacing w:line="223" w:lineRule="auto"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  <w:lang w:bidi="ar-SA"/>
        </w:rPr>
        <w:t>مزایای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حل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وفصل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جایگزین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اختلاف</w:t>
      </w:r>
      <w:r w:rsidRPr="00F47465">
        <w:rPr>
          <w:rFonts w:ascii="Dubai" w:hAnsi="Dubai" w:cs="Dubai"/>
          <w:b/>
          <w:bCs/>
          <w:szCs w:val="21"/>
          <w:rtl/>
        </w:rPr>
        <w:t xml:space="preserve"> (ADR)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چیست؟</w:t>
      </w:r>
    </w:p>
    <w:p w14:paraId="6BE88384" w14:textId="77777777" w:rsidR="00373737" w:rsidRPr="00F47465" w:rsidRDefault="00796B83" w:rsidP="00BE3BEE">
      <w:pPr>
        <w:bidi/>
        <w:spacing w:before="60" w:after="60" w:line="223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روش</w:t>
      </w:r>
      <w:r w:rsidRPr="00F47465">
        <w:rPr>
          <w:rFonts w:ascii="Dubai" w:hAnsi="Dubai" w:cs="Dubai"/>
          <w:szCs w:val="21"/>
          <w:rtl/>
        </w:rPr>
        <w:t xml:space="preserve"> ADR </w:t>
      </w:r>
      <w:r w:rsidRPr="00F47465">
        <w:rPr>
          <w:rFonts w:ascii="Dubai" w:hAnsi="Dubai" w:cs="Dubai"/>
          <w:szCs w:val="21"/>
          <w:rtl/>
          <w:lang w:bidi="ar-SA"/>
        </w:rPr>
        <w:t>سریع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تر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کم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مصرف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تر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نسبت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سیستم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محکمه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میباشد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روند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محرمانه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بوده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تشریفات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آن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کمتر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مراحل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محکمه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مقایسه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محکمه،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بسیاری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افراد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معتقدند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ADR </w:t>
      </w:r>
      <w:r w:rsidRPr="00F47465">
        <w:rPr>
          <w:rFonts w:ascii="Dubai" w:hAnsi="Dubai" w:cs="Dubai"/>
          <w:szCs w:val="21"/>
          <w:rtl/>
          <w:lang w:bidi="ar-SA"/>
        </w:rPr>
        <w:t>استرس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کمتری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دارد</w:t>
      </w:r>
      <w:r w:rsidRPr="00F47465">
        <w:rPr>
          <w:rFonts w:ascii="Dubai" w:hAnsi="Dubai" w:cs="Dubai"/>
          <w:szCs w:val="21"/>
          <w:rtl/>
        </w:rPr>
        <w:t>.</w:t>
      </w:r>
    </w:p>
    <w:p w14:paraId="520A5CAF" w14:textId="77777777" w:rsidR="00215B86" w:rsidRPr="00F47465" w:rsidRDefault="00796B83" w:rsidP="00BE3BEE">
      <w:pPr>
        <w:bidi/>
        <w:spacing w:line="223" w:lineRule="auto"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  <w:lang w:bidi="ar-SA"/>
        </w:rPr>
        <w:t>میانجی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گری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چیست؟</w:t>
      </w:r>
    </w:p>
    <w:p w14:paraId="72928541" w14:textId="77777777" w:rsidR="001F66F5" w:rsidRPr="00F47465" w:rsidRDefault="00796B83" w:rsidP="00BE3BEE">
      <w:pPr>
        <w:bidi/>
        <w:spacing w:before="60" w:after="60" w:line="223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عبارت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جلسه</w:t>
      </w:r>
      <w:r w:rsidRPr="00F47465">
        <w:rPr>
          <w:rFonts w:ascii="Dubai" w:hAnsi="Dubai" w:cs="Dubai"/>
          <w:szCs w:val="21"/>
          <w:rtl/>
        </w:rPr>
        <w:t xml:space="preserve">‌ </w:t>
      </w:r>
      <w:r w:rsidRPr="00F47465">
        <w:rPr>
          <w:rFonts w:ascii="Dubai" w:hAnsi="Dubai" w:cs="Dubai"/>
          <w:szCs w:val="21"/>
          <w:rtl/>
          <w:lang w:bidi="ar-SA"/>
        </w:rPr>
        <w:t>بین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هدایت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هدف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توافق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سر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راه</w:t>
      </w:r>
      <w:r w:rsidRPr="00F47465">
        <w:rPr>
          <w:rFonts w:ascii="Dubai" w:hAnsi="Dubai" w:cs="Dubai"/>
          <w:szCs w:val="21"/>
          <w:rtl/>
        </w:rPr>
        <w:t xml:space="preserve">‌ 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برگزار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شود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تسهیل</w:t>
      </w:r>
      <w:r w:rsidRPr="00F47465">
        <w:rPr>
          <w:rFonts w:ascii="Dubai" w:hAnsi="Dubai" w:cs="Dubai"/>
          <w:szCs w:val="21"/>
          <w:rtl/>
        </w:rPr>
        <w:t xml:space="preserve">‌ </w:t>
      </w:r>
      <w:r w:rsidRPr="00F47465">
        <w:rPr>
          <w:rFonts w:ascii="Dubai" w:hAnsi="Dubai" w:cs="Dubai"/>
          <w:szCs w:val="21"/>
          <w:rtl/>
          <w:lang w:bidi="ar-SA"/>
        </w:rPr>
        <w:t>کننده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مستقل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طرف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مذاکرات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معنا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بیطرف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عمل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کند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نقش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تشویق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گفتگو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درگیر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دستیابی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راه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مورد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توافق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. </w:t>
      </w:r>
    </w:p>
    <w:p w14:paraId="7A0F0D17" w14:textId="7C313A27" w:rsidR="00093CF0" w:rsidRPr="00F47465" w:rsidRDefault="00BE3BEE" w:rsidP="00BE3BEE">
      <w:pPr>
        <w:bidi/>
        <w:spacing w:before="60" w:after="60" w:line="223" w:lineRule="auto"/>
        <w:rPr>
          <w:rFonts w:ascii="Dubai" w:hAnsi="Dubai" w:cs="Dubai"/>
          <w:b/>
          <w:bCs/>
          <w:szCs w:val="21"/>
        </w:rPr>
      </w:pPr>
      <w:r>
        <w:rPr>
          <w:rFonts w:ascii="Dubai" w:hAnsi="Dubai" w:cs="Dubai"/>
          <w:b/>
          <w:bCs/>
          <w:szCs w:val="21"/>
          <w:rtl/>
          <w:lang w:bidi="ar-SA"/>
        </w:rPr>
        <w:br w:type="column"/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چه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کسی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در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اختلاف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میانجی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گری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می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کند؟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</w:p>
    <w:p w14:paraId="2E761C93" w14:textId="77777777" w:rsidR="00073E32" w:rsidRPr="00F47465" w:rsidRDefault="00796B83" w:rsidP="00BE3BEE">
      <w:pPr>
        <w:bidi/>
        <w:spacing w:before="60" w:after="60" w:line="223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کمیسیون</w:t>
      </w:r>
      <w:r w:rsidRPr="00F47465">
        <w:rPr>
          <w:rFonts w:ascii="Dubai" w:hAnsi="Dubai" w:cs="Dubai"/>
          <w:szCs w:val="21"/>
          <w:rtl/>
        </w:rPr>
        <w:t xml:space="preserve"> VSBC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مستقل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طرف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گروپ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متخصصین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مجرب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معتبر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خود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منصوب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کند</w:t>
      </w:r>
      <w:r w:rsidRPr="00F47465">
        <w:rPr>
          <w:rFonts w:ascii="Dubai" w:hAnsi="Dubai" w:cs="Dubai"/>
          <w:szCs w:val="21"/>
          <w:rtl/>
        </w:rPr>
        <w:t xml:space="preserve">. </w:t>
      </w:r>
    </w:p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8E51F7" w:rsidRPr="00F47465" w14:paraId="79E5EDD8" w14:textId="77777777" w:rsidTr="008E51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4971" w:type="dxa"/>
          </w:tcPr>
          <w:p w14:paraId="0432F891" w14:textId="77777777" w:rsidR="006B5FF5" w:rsidRPr="00F47465" w:rsidRDefault="00796B83" w:rsidP="00BE3BEE">
            <w:pPr>
              <w:bidi/>
              <w:spacing w:line="223" w:lineRule="auto"/>
              <w:rPr>
                <w:rFonts w:ascii="Dubai" w:hAnsi="Dubai" w:cs="Dubai"/>
                <w:bCs/>
                <w:sz w:val="24"/>
                <w:szCs w:val="24"/>
              </w:rPr>
            </w:pP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کمیسیون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 VSBC 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در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حل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>‌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وفصل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چه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نوع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از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اختلافات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کسب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‌ 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و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>‌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کار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می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>‌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تواند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کمک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  <w:lang w:bidi="ar-SA"/>
              </w:rPr>
              <w:t>کند؟</w:t>
            </w: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 xml:space="preserve"> </w:t>
            </w:r>
          </w:p>
          <w:p w14:paraId="327678E4" w14:textId="77777777" w:rsidR="00083AFC" w:rsidRPr="00F47465" w:rsidRDefault="00796B83" w:rsidP="00BE3BEE">
            <w:pPr>
              <w:widowControl w:val="0"/>
              <w:autoSpaceDE w:val="0"/>
              <w:autoSpaceDN w:val="0"/>
              <w:bidi/>
              <w:spacing w:line="223" w:lineRule="auto"/>
              <w:ind w:left="23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کمیسیون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VSBC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تواند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حل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وفصل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اختلافات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تجاری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بین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کسب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وکار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کوچک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ویکتوریا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کسب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وکار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دیگر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نهاد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دولتی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کمک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کند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.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نمونه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هایی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از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اختلافاتی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VSBC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آنها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کمک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میکند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عبارتند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از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:</w:t>
            </w:r>
          </w:p>
          <w:p w14:paraId="06088EBC" w14:textId="77777777" w:rsidR="0001046A" w:rsidRPr="00F47465" w:rsidRDefault="00796B83" w:rsidP="00BE3BEE">
            <w:pPr>
              <w:pStyle w:val="ListParagraph"/>
              <w:numPr>
                <w:ilvl w:val="0"/>
                <w:numId w:val="6"/>
              </w:numPr>
              <w:bidi/>
              <w:spacing w:line="223" w:lineRule="auto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اختلافات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کرایه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نامه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تجاری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>: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اختلاف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نظر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بین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کرایه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نشینان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صاحبان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مکان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.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برای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مثال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: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بازنگری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کرایه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بها،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تعمیرات،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شرایط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مربوط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بازگرداندن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مکان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حالت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اول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(make good)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موارد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دیگر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.</w:t>
            </w:r>
          </w:p>
          <w:p w14:paraId="115875DA" w14:textId="77777777" w:rsidR="00B80B0A" w:rsidRPr="00F47465" w:rsidRDefault="00796B83" w:rsidP="00BE3BEE">
            <w:pPr>
              <w:pStyle w:val="ListParagraph"/>
              <w:numPr>
                <w:ilvl w:val="0"/>
                <w:numId w:val="6"/>
              </w:numPr>
              <w:bidi/>
              <w:spacing w:line="223" w:lineRule="auto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اختلافات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ساختاری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>: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اختلاف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سر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کیفیت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اجناس،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شرایط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توافق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نامه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تجاری،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ارائه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نشدن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خدمات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.</w:t>
            </w:r>
          </w:p>
          <w:p w14:paraId="09ADDE7A" w14:textId="77777777" w:rsidR="004F209D" w:rsidRPr="00F47465" w:rsidRDefault="00796B83" w:rsidP="00BE3BEE">
            <w:pPr>
              <w:pStyle w:val="ListParagraph"/>
              <w:numPr>
                <w:ilvl w:val="0"/>
                <w:numId w:val="6"/>
              </w:numPr>
              <w:bidi/>
              <w:spacing w:line="223" w:lineRule="auto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اختلافات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نمایندگی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(Franchising):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اختلاف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نظر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مسائل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تجاری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بین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نمایندگی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دهندگان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نمایندگی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گیرندگان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. </w:t>
            </w:r>
          </w:p>
          <w:p w14:paraId="6E3C9D39" w14:textId="77777777" w:rsidR="00ED1515" w:rsidRPr="00F47465" w:rsidRDefault="00796B83" w:rsidP="00BE3BEE">
            <w:pPr>
              <w:pStyle w:val="ListParagraph"/>
              <w:numPr>
                <w:ilvl w:val="0"/>
                <w:numId w:val="6"/>
              </w:numPr>
              <w:bidi/>
              <w:spacing w:line="223" w:lineRule="auto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اختلافات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ترانسپورتی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و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جنگل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داری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>: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اختلاف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نظر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بین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قراردادی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های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جنگل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داری،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رانندگانِ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-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مالکِ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وسایط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تجاری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کسانی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وسایط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کرایه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میگیرند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.</w:t>
            </w:r>
          </w:p>
          <w:p w14:paraId="266888AC" w14:textId="77777777" w:rsidR="0001046A" w:rsidRPr="00F47465" w:rsidRDefault="00796B83" w:rsidP="00BE3BEE">
            <w:pPr>
              <w:pStyle w:val="ListParagraph"/>
              <w:numPr>
                <w:ilvl w:val="0"/>
                <w:numId w:val="6"/>
              </w:numPr>
              <w:bidi/>
              <w:spacing w:line="223" w:lineRule="auto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فاکتورهای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پرداخت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نشده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و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قرضه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ها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>: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کمک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بازپس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گیری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پول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از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مشتریان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تجاری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حل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وفصل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مسائل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مربوط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پرداخت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تأمین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کنندگان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.</w:t>
            </w:r>
          </w:p>
          <w:p w14:paraId="134FF6CB" w14:textId="77777777" w:rsidR="0001046A" w:rsidRPr="00F47465" w:rsidRDefault="00796B83" w:rsidP="00BE3BEE">
            <w:pPr>
              <w:pStyle w:val="ListParagraph"/>
              <w:numPr>
                <w:ilvl w:val="0"/>
                <w:numId w:val="6"/>
              </w:numPr>
              <w:bidi/>
              <w:spacing w:line="223" w:lineRule="auto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اختلافات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دولتی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: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مواردی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کسب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وکار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کوچک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سازمان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نهاد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دولتی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دچار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اختلاف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تجاری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شده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است،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مانند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شرایط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قرارداد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روند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تدارکات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.</w:t>
            </w:r>
          </w:p>
          <w:p w14:paraId="7DBB8815" w14:textId="77777777" w:rsidR="00083AFC" w:rsidRPr="00F47465" w:rsidRDefault="00796B83" w:rsidP="00BE3BEE">
            <w:pPr>
              <w:pStyle w:val="ListParagraph"/>
              <w:numPr>
                <w:ilvl w:val="0"/>
                <w:numId w:val="6"/>
              </w:numPr>
              <w:bidi/>
              <w:spacing w:line="223" w:lineRule="auto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کارگران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قراردادی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آزاد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(Gig workers)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و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پلتفرم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های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  <w:lang w:bidi="ar-SA"/>
              </w:rPr>
              <w:t>آنها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>: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کارگران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قراردادی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مستقل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(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مانند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رانندگان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تحویل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دهی،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رانندگان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مسافرکَشی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(rideshare)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مددکاران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مراقبتی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)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پلتفرم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های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دیجیتال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سر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پرداخت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ها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نحوه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اجرای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قرارداد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دچار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اختلاف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شده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اند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.</w:t>
            </w:r>
          </w:p>
          <w:p w14:paraId="1E6092A1" w14:textId="77777777" w:rsidR="00F83379" w:rsidRPr="00F47465" w:rsidRDefault="00796B83" w:rsidP="00BE3BEE">
            <w:pPr>
              <w:pStyle w:val="ListParagraph"/>
              <w:numPr>
                <w:ilvl w:val="0"/>
                <w:numId w:val="0"/>
              </w:numPr>
              <w:bidi/>
              <w:spacing w:after="0" w:line="223" w:lineRule="auto"/>
              <w:ind w:left="360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نکته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: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اختلافات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مربوط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غیرفعال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سازی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حساب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کاربری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(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مواردی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دسترسی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کارگر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اپلیکیشن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قطع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‌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شود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)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باید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نزد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کمیسیون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کار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منصفانه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(Fair Work Commission)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مطرح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شود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نه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VSBC.</w:t>
            </w:r>
          </w:p>
        </w:tc>
      </w:tr>
    </w:tbl>
    <w:p w14:paraId="00C7DFC8" w14:textId="77777777" w:rsidR="00FA26D1" w:rsidRPr="00F47465" w:rsidRDefault="00796B83" w:rsidP="00BE3BEE">
      <w:pPr>
        <w:pStyle w:val="Heading2"/>
        <w:bidi/>
        <w:spacing w:line="228" w:lineRule="auto"/>
        <w:rPr>
          <w:rFonts w:ascii="Dubai" w:hAnsi="Dubai" w:cs="Dubai"/>
          <w:b/>
          <w:bCs/>
          <w:caps/>
          <w:sz w:val="28"/>
          <w:szCs w:val="28"/>
        </w:rPr>
      </w:pP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lastRenderedPageBreak/>
        <w:t>روند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حل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>‌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وفصل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جایگزین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اختلاف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در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VSBC </w:t>
      </w:r>
    </w:p>
    <w:p w14:paraId="0EE0B428" w14:textId="3B1C0AA0" w:rsidR="00FA26D1" w:rsidRPr="00F47465" w:rsidRDefault="00796B83" w:rsidP="00BE3BEE">
      <w:pPr>
        <w:pStyle w:val="ListParagraph"/>
        <w:numPr>
          <w:ilvl w:val="0"/>
          <w:numId w:val="13"/>
        </w:numPr>
        <w:bidi/>
        <w:spacing w:line="228" w:lineRule="auto"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در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وبسایت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hyperlink r:id="rId17" w:history="1">
        <w:r w:rsidR="00FA26D1" w:rsidRPr="00BE3BEE">
          <w:rPr>
            <w:rStyle w:val="Hyperlink"/>
            <w:rFonts w:ascii="Dubai" w:hAnsi="Dubai" w:cs="Dubai"/>
            <w:b/>
            <w:bCs/>
            <w:color w:val="auto"/>
            <w:szCs w:val="21"/>
            <w:u w:val="none"/>
            <w:rtl/>
          </w:rPr>
          <w:t>vsbc.vic.gov.au</w:t>
        </w:r>
      </w:hyperlink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درخواست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کمک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کنید</w:t>
      </w:r>
    </w:p>
    <w:p w14:paraId="5D6C145C" w14:textId="77777777" w:rsidR="00753943" w:rsidRPr="00F47465" w:rsidRDefault="00796B83" w:rsidP="00BE3BEE">
      <w:pPr>
        <w:bidi/>
        <w:spacing w:line="228" w:lineRule="auto"/>
        <w:ind w:left="23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درخواست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ها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باید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طریق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وبسایت</w:t>
      </w:r>
      <w:r w:rsidRPr="00F47465">
        <w:rPr>
          <w:rFonts w:ascii="Dubai" w:hAnsi="Dubai" w:cs="Dubai"/>
          <w:szCs w:val="21"/>
          <w:rtl/>
        </w:rPr>
        <w:t xml:space="preserve"> VSBC </w:t>
      </w:r>
      <w:r w:rsidRPr="00F47465">
        <w:rPr>
          <w:rFonts w:ascii="Dubai" w:hAnsi="Dubai" w:cs="Dubai"/>
          <w:szCs w:val="21"/>
          <w:rtl/>
          <w:lang w:bidi="ar-SA"/>
        </w:rPr>
        <w:t>ثبت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شوند</w:t>
      </w:r>
      <w:r w:rsidRPr="00F47465">
        <w:rPr>
          <w:rFonts w:ascii="Dubai" w:hAnsi="Dubai" w:cs="Dubai"/>
          <w:szCs w:val="21"/>
          <w:rtl/>
        </w:rPr>
        <w:t>.</w:t>
      </w:r>
    </w:p>
    <w:p w14:paraId="1655EABF" w14:textId="77777777" w:rsidR="00FA26D1" w:rsidRPr="00F47465" w:rsidRDefault="00796B83" w:rsidP="00BE3BEE">
      <w:pPr>
        <w:bidi/>
        <w:spacing w:line="228" w:lineRule="auto"/>
        <w:ind w:left="23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شما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باید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معلومات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تماس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خود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شماره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مرجع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کسب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وکارتان</w:t>
      </w:r>
      <w:r w:rsidRPr="00F47465">
        <w:rPr>
          <w:rFonts w:ascii="Dubai" w:hAnsi="Dubai" w:cs="Dubai"/>
          <w:szCs w:val="21"/>
          <w:rtl/>
        </w:rPr>
        <w:t xml:space="preserve"> (ABN)</w:t>
      </w:r>
      <w:r w:rsidRPr="00F47465">
        <w:rPr>
          <w:rFonts w:ascii="Dubai" w:hAnsi="Dubai" w:cs="Dubai"/>
          <w:szCs w:val="21"/>
          <w:rtl/>
          <w:lang w:bidi="ar-SA"/>
        </w:rPr>
        <w:t>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همچنین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معلومات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تماس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مقابل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ارائه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دهید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همچنین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لازم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اسنادی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ماهیت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شما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شرح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دهد،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همراه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هرگونه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شواهد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مستندات،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ارائه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دهید</w:t>
      </w:r>
      <w:r w:rsidRPr="00F47465">
        <w:rPr>
          <w:rFonts w:ascii="Dubai" w:hAnsi="Dubai" w:cs="Dubai"/>
          <w:szCs w:val="21"/>
          <w:rtl/>
        </w:rPr>
        <w:t>.</w:t>
      </w:r>
    </w:p>
    <w:p w14:paraId="791B70F5" w14:textId="77777777" w:rsidR="00FA26D1" w:rsidRPr="00F47465" w:rsidRDefault="00796B83" w:rsidP="00BE3BEE">
      <w:pPr>
        <w:pStyle w:val="ListParagraph"/>
        <w:widowControl/>
        <w:numPr>
          <w:ilvl w:val="0"/>
          <w:numId w:val="13"/>
        </w:numPr>
        <w:autoSpaceDE/>
        <w:autoSpaceDN/>
        <w:bidi/>
        <w:spacing w:before="0" w:after="160" w:line="228" w:lineRule="auto"/>
        <w:contextualSpacing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</w:rPr>
        <w:t>کمک‌های اولیه برای حل‌وفصل اختلاف</w:t>
      </w:r>
    </w:p>
    <w:p w14:paraId="2CC96376" w14:textId="77777777" w:rsidR="00FA26D1" w:rsidRPr="00F47465" w:rsidRDefault="00796B83" w:rsidP="00BE3BEE">
      <w:pPr>
        <w:bidi/>
        <w:spacing w:line="228" w:lineRule="auto"/>
        <w:ind w:left="23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افسر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وفصل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 (DRO)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نهاد</w:t>
      </w:r>
      <w:r w:rsidRPr="00F47465">
        <w:rPr>
          <w:rFonts w:ascii="Dubai" w:hAnsi="Dubai" w:cs="Dubai"/>
          <w:szCs w:val="21"/>
          <w:rtl/>
        </w:rPr>
        <w:t xml:space="preserve"> VSBC </w:t>
      </w:r>
      <w:r w:rsidRPr="00F47465">
        <w:rPr>
          <w:rFonts w:ascii="Dubai" w:hAnsi="Dubai" w:cs="Dubai"/>
          <w:szCs w:val="21"/>
          <w:rtl/>
          <w:lang w:bidi="ar-SA"/>
        </w:rPr>
        <w:t>دوسیه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شما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مدیریت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خواهد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کرد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شخص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ارتباطی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اصلی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شما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طول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روند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خواهد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بود</w:t>
      </w:r>
      <w:r w:rsidRPr="00F47465">
        <w:rPr>
          <w:rFonts w:ascii="Dubai" w:hAnsi="Dubai" w:cs="Dubai"/>
          <w:szCs w:val="21"/>
          <w:rtl/>
        </w:rPr>
        <w:t>.</w:t>
      </w:r>
    </w:p>
    <w:p w14:paraId="44F97478" w14:textId="77777777" w:rsidR="00FA26D1" w:rsidRPr="00F47465" w:rsidRDefault="00796B83" w:rsidP="00BE3BEE">
      <w:pPr>
        <w:bidi/>
        <w:spacing w:line="228" w:lineRule="auto"/>
        <w:ind w:left="23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نقش</w:t>
      </w:r>
      <w:r w:rsidRPr="00F47465">
        <w:rPr>
          <w:rFonts w:ascii="Dubai" w:hAnsi="Dubai" w:cs="Dubai"/>
          <w:szCs w:val="21"/>
          <w:rtl/>
        </w:rPr>
        <w:t xml:space="preserve"> DRO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شما</w:t>
      </w:r>
      <w:r w:rsidRPr="00F47465">
        <w:rPr>
          <w:rFonts w:ascii="Dubai" w:hAnsi="Dubai" w:cs="Dubai"/>
          <w:szCs w:val="21"/>
          <w:rtl/>
        </w:rPr>
        <w:t xml:space="preserve"> (</w:t>
      </w:r>
      <w:r w:rsidRPr="00F47465">
        <w:rPr>
          <w:rFonts w:ascii="Dubai" w:hAnsi="Dubai" w:cs="Dubai"/>
          <w:szCs w:val="21"/>
          <w:rtl/>
          <w:lang w:bidi="ar-SA"/>
        </w:rPr>
        <w:t>متقاضی</w:t>
      </w:r>
      <w:r w:rsidRPr="00F47465">
        <w:rPr>
          <w:rFonts w:ascii="Dubai" w:hAnsi="Dubai" w:cs="Dubai"/>
          <w:szCs w:val="21"/>
          <w:rtl/>
        </w:rPr>
        <w:t xml:space="preserve">)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سازمان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مقابل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کمک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درباره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موضوع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گفتگو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کنید</w:t>
      </w:r>
      <w:r w:rsidRPr="00F47465">
        <w:rPr>
          <w:rFonts w:ascii="Dubai" w:hAnsi="Dubai" w:cs="Dubai"/>
          <w:szCs w:val="21"/>
          <w:rtl/>
        </w:rPr>
        <w:t xml:space="preserve">. DRO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جریان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روند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طرف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ماند</w:t>
      </w:r>
      <w:r w:rsidRPr="00F47465">
        <w:rPr>
          <w:rFonts w:ascii="Dubai" w:hAnsi="Dubai" w:cs="Dubai"/>
          <w:szCs w:val="21"/>
          <w:rtl/>
        </w:rPr>
        <w:t xml:space="preserve">.  </w:t>
      </w:r>
      <w:r w:rsidRPr="00F47465">
        <w:rPr>
          <w:rFonts w:ascii="Dubai" w:hAnsi="Dubai" w:cs="Dubai"/>
          <w:szCs w:val="21"/>
          <w:rtl/>
          <w:lang w:bidi="ar-SA"/>
        </w:rPr>
        <w:t>وظیفه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آنها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تشویق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بررسی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راه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هایی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قابل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قبول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باشند</w:t>
      </w:r>
      <w:r w:rsidRPr="00F47465">
        <w:rPr>
          <w:rFonts w:ascii="Dubai" w:hAnsi="Dubai" w:cs="Dubai"/>
          <w:szCs w:val="21"/>
          <w:rtl/>
        </w:rPr>
        <w:t>.</w:t>
      </w:r>
    </w:p>
    <w:p w14:paraId="30F5E7D3" w14:textId="77777777" w:rsidR="00FA26D1" w:rsidRPr="00F47465" w:rsidRDefault="00796B83" w:rsidP="00BE3BEE">
      <w:pPr>
        <w:bidi/>
        <w:spacing w:line="228" w:lineRule="auto"/>
        <w:ind w:left="23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خدمات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رایگان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>.</w:t>
      </w:r>
    </w:p>
    <w:p w14:paraId="64CB6763" w14:textId="77777777" w:rsidR="00FA26D1" w:rsidRPr="00F47465" w:rsidRDefault="00796B83" w:rsidP="00BE3BEE">
      <w:pPr>
        <w:bidi/>
        <w:spacing w:line="228" w:lineRule="auto"/>
        <w:ind w:left="23"/>
        <w:rPr>
          <w:rFonts w:ascii="Dubai" w:hAnsi="Dubai" w:cs="Dubai"/>
          <w:i/>
          <w:iCs/>
          <w:szCs w:val="21"/>
        </w:rPr>
      </w:pPr>
      <w:r w:rsidRPr="00F47465">
        <w:rPr>
          <w:rFonts w:ascii="Dubai" w:hAnsi="Dubai" w:cs="Dubai"/>
          <w:i/>
          <w:iCs/>
          <w:szCs w:val="21"/>
          <w:rtl/>
          <w:lang w:bidi="ar-SA"/>
        </w:rPr>
        <w:t>در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سال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مالی</w:t>
      </w:r>
      <w:r w:rsidRPr="00F47465">
        <w:rPr>
          <w:rFonts w:ascii="Dubai" w:hAnsi="Dubai" w:cs="Dubai"/>
          <w:i/>
          <w:iCs/>
          <w:szCs w:val="21"/>
          <w:rtl/>
        </w:rPr>
        <w:t xml:space="preserve"> 2024-25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،</w:t>
      </w:r>
      <w:r w:rsidRPr="00F47465">
        <w:rPr>
          <w:rFonts w:ascii="Dubai" w:hAnsi="Dubai" w:cs="Dubai"/>
          <w:i/>
          <w:iCs/>
          <w:szCs w:val="21"/>
          <w:rtl/>
        </w:rPr>
        <w:t xml:space="preserve"> 33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فیصد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از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اختلافات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از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طریق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این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کمک</w:t>
      </w:r>
      <w:r w:rsidRPr="00F47465">
        <w:rPr>
          <w:rFonts w:ascii="Dubai" w:hAnsi="Dubai" w:cs="Dubai"/>
          <w:i/>
          <w:iCs/>
          <w:szCs w:val="21"/>
          <w:rtl/>
        </w:rPr>
        <w:t>‌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های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اولیه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حل</w:t>
      </w:r>
      <w:r w:rsidRPr="00F47465">
        <w:rPr>
          <w:rFonts w:ascii="Dubai" w:hAnsi="Dubai" w:cs="Dubai"/>
          <w:i/>
          <w:iCs/>
          <w:szCs w:val="21"/>
          <w:rtl/>
        </w:rPr>
        <w:t>‌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وفصل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شدند</w:t>
      </w:r>
      <w:r w:rsidRPr="00F47465">
        <w:rPr>
          <w:rFonts w:ascii="Dubai" w:hAnsi="Dubai" w:cs="Dubai"/>
          <w:i/>
          <w:iCs/>
          <w:szCs w:val="21"/>
          <w:rtl/>
        </w:rPr>
        <w:t>.</w:t>
      </w:r>
    </w:p>
    <w:p w14:paraId="6A4A23B8" w14:textId="77777777" w:rsidR="00FA26D1" w:rsidRPr="00F47465" w:rsidRDefault="00796B83" w:rsidP="00BE3BEE">
      <w:pPr>
        <w:numPr>
          <w:ilvl w:val="0"/>
          <w:numId w:val="13"/>
        </w:numPr>
        <w:bidi/>
        <w:spacing w:line="228" w:lineRule="auto"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E20DC8">
        <w:rPr>
          <w:rFonts w:ascii="Dubai" w:hAnsi="Dubai" w:cs="Dubai"/>
          <w:b/>
          <w:bCs/>
          <w:szCs w:val="21"/>
          <w:rtl/>
        </w:rPr>
        <w:t>میانجی‌گری</w:t>
      </w:r>
      <w:r w:rsidRPr="00F47465">
        <w:rPr>
          <w:rFonts w:ascii="Dubai" w:hAnsi="Dubai" w:cs="Dubai"/>
          <w:b/>
          <w:bCs/>
          <w:szCs w:val="21"/>
          <w:rtl/>
        </w:rPr>
        <w:t xml:space="preserve"> (Mediation)</w:t>
      </w:r>
    </w:p>
    <w:p w14:paraId="3949331E" w14:textId="77777777" w:rsidR="00FA26D1" w:rsidRPr="00F47465" w:rsidRDefault="00796B83" w:rsidP="00BE3BEE">
      <w:pPr>
        <w:bidi/>
        <w:spacing w:line="228" w:lineRule="auto"/>
        <w:ind w:left="23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چنانچه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مرحله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کمک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های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اولیه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وفصل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نشود،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افسر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وفصل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</w:t>
      </w:r>
      <w:r w:rsidRPr="00F47465">
        <w:rPr>
          <w:rFonts w:ascii="Dubai" w:hAnsi="Dubai" w:cs="Dubai"/>
          <w:szCs w:val="21"/>
          <w:rtl/>
        </w:rPr>
        <w:t xml:space="preserve"> (DRO) </w:t>
      </w:r>
      <w:r w:rsidRPr="00F47465">
        <w:rPr>
          <w:rFonts w:ascii="Dubai" w:hAnsi="Dubai" w:cs="Dubai"/>
          <w:szCs w:val="21"/>
          <w:rtl/>
          <w:lang w:bidi="ar-SA"/>
        </w:rPr>
        <w:t>ممکن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شرکت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جلسه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تشویق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کند</w:t>
      </w:r>
      <w:r w:rsidRPr="00F47465">
        <w:rPr>
          <w:rFonts w:ascii="Dubai" w:hAnsi="Dubai" w:cs="Dubai"/>
          <w:szCs w:val="21"/>
          <w:rtl/>
        </w:rPr>
        <w:t>.</w:t>
      </w:r>
    </w:p>
    <w:p w14:paraId="483AE79B" w14:textId="77777777" w:rsidR="00FA26D1" w:rsidRPr="00F47465" w:rsidRDefault="00796B83" w:rsidP="00BE3BEE">
      <w:pPr>
        <w:bidi/>
        <w:spacing w:line="228" w:lineRule="auto"/>
        <w:ind w:left="23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عبارت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جلسه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محرمانه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درگیر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توسط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معتبر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منصوب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سوی</w:t>
      </w:r>
      <w:r w:rsidRPr="00F47465">
        <w:rPr>
          <w:rFonts w:ascii="Dubai" w:hAnsi="Dubai" w:cs="Dubai"/>
          <w:szCs w:val="21"/>
          <w:rtl/>
        </w:rPr>
        <w:t xml:space="preserve"> VSBC </w:t>
      </w:r>
      <w:r w:rsidRPr="00F47465">
        <w:rPr>
          <w:rFonts w:ascii="Dubai" w:hAnsi="Dubai" w:cs="Dubai"/>
          <w:szCs w:val="21"/>
          <w:rtl/>
          <w:lang w:bidi="ar-SA"/>
        </w:rPr>
        <w:t>تسهیل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شود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هدایت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کند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رسیدن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راه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هایی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مورد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قبول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باشد،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مذاکره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کنند</w:t>
      </w:r>
      <w:r w:rsidRPr="00F47465">
        <w:rPr>
          <w:rFonts w:ascii="Dubai" w:hAnsi="Dubai" w:cs="Dubai"/>
          <w:szCs w:val="21"/>
          <w:rtl/>
        </w:rPr>
        <w:t>.</w:t>
      </w:r>
    </w:p>
    <w:p w14:paraId="16D3F9C1" w14:textId="77777777" w:rsidR="008265A1" w:rsidRPr="00F47465" w:rsidRDefault="00796B83" w:rsidP="00BE3BEE">
      <w:pPr>
        <w:bidi/>
        <w:spacing w:line="228" w:lineRule="auto"/>
        <w:ind w:left="23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جلسات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صورت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آنلاین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طریق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ویدیو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برگزار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شوند</w:t>
      </w:r>
      <w:r w:rsidRPr="00F47465">
        <w:rPr>
          <w:rFonts w:ascii="Dubai" w:hAnsi="Dubai" w:cs="Dubai"/>
          <w:szCs w:val="21"/>
          <w:rtl/>
        </w:rPr>
        <w:t>.</w:t>
      </w:r>
    </w:p>
    <w:p w14:paraId="5D212FC9" w14:textId="77777777" w:rsidR="00FA26D1" w:rsidRPr="00F47465" w:rsidRDefault="00796B83" w:rsidP="00BE3BEE">
      <w:pPr>
        <w:bidi/>
        <w:spacing w:line="228" w:lineRule="auto"/>
        <w:ind w:left="23"/>
        <w:rPr>
          <w:rFonts w:ascii="Dubai" w:hAnsi="Dubai" w:cs="Dubai"/>
          <w:i/>
          <w:iCs/>
          <w:szCs w:val="21"/>
        </w:rPr>
      </w:pPr>
      <w:r w:rsidRPr="00F47465">
        <w:rPr>
          <w:rFonts w:ascii="Dubai" w:hAnsi="Dubai" w:cs="Dubai"/>
          <w:i/>
          <w:iCs/>
          <w:szCs w:val="21"/>
          <w:rtl/>
          <w:lang w:bidi="ar-SA"/>
        </w:rPr>
        <w:t>در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سال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مالی</w:t>
      </w:r>
      <w:r w:rsidRPr="00F47465">
        <w:rPr>
          <w:rFonts w:ascii="Dubai" w:hAnsi="Dubai" w:cs="Dubai"/>
          <w:i/>
          <w:iCs/>
          <w:szCs w:val="21"/>
          <w:rtl/>
        </w:rPr>
        <w:t xml:space="preserve"> 2024-25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،</w:t>
      </w:r>
      <w:r w:rsidRPr="00F47465">
        <w:rPr>
          <w:rFonts w:ascii="Dubai" w:hAnsi="Dubai" w:cs="Dubai"/>
          <w:i/>
          <w:iCs/>
          <w:szCs w:val="21"/>
          <w:rtl/>
        </w:rPr>
        <w:t xml:space="preserve"> 69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فیصد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از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میانجی</w:t>
      </w:r>
      <w:r w:rsidRPr="00F47465">
        <w:rPr>
          <w:rFonts w:ascii="Dubai" w:hAnsi="Dubai" w:cs="Dubai"/>
          <w:i/>
          <w:iCs/>
          <w:szCs w:val="21"/>
          <w:rtl/>
        </w:rPr>
        <w:t>‌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گری</w:t>
      </w:r>
      <w:r w:rsidRPr="00F47465">
        <w:rPr>
          <w:rFonts w:ascii="Dubai" w:hAnsi="Dubai" w:cs="Dubai"/>
          <w:i/>
          <w:iCs/>
          <w:szCs w:val="21"/>
          <w:rtl/>
        </w:rPr>
        <w:t>‌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های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تسهیل</w:t>
      </w:r>
      <w:r w:rsidRPr="00F47465">
        <w:rPr>
          <w:rFonts w:ascii="Dubai" w:hAnsi="Dubai" w:cs="Dubai"/>
          <w:i/>
          <w:iCs/>
          <w:szCs w:val="21"/>
          <w:rtl/>
        </w:rPr>
        <w:t>‌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شده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توسط</w:t>
      </w:r>
      <w:r w:rsidRPr="00F47465">
        <w:rPr>
          <w:rFonts w:ascii="Dubai" w:hAnsi="Dubai" w:cs="Dubai"/>
          <w:i/>
          <w:iCs/>
          <w:szCs w:val="21"/>
          <w:rtl/>
        </w:rPr>
        <w:t xml:space="preserve"> VSBC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موفقیت</w:t>
      </w:r>
      <w:r w:rsidRPr="00F47465">
        <w:rPr>
          <w:rFonts w:ascii="Dubai" w:hAnsi="Dubai" w:cs="Dubai"/>
          <w:i/>
          <w:iCs/>
          <w:szCs w:val="21"/>
          <w:rtl/>
        </w:rPr>
        <w:t>‌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آمیز</w:t>
      </w:r>
      <w:r w:rsidRPr="00F47465">
        <w:rPr>
          <w:rFonts w:ascii="Dubai" w:hAnsi="Dubai" w:cs="Dubai"/>
          <w:i/>
          <w:iCs/>
          <w:szCs w:val="21"/>
          <w:rtl/>
        </w:rPr>
        <w:t xml:space="preserve"> </w:t>
      </w:r>
      <w:r w:rsidRPr="00F47465">
        <w:rPr>
          <w:rFonts w:ascii="Dubai" w:hAnsi="Dubai" w:cs="Dubai"/>
          <w:i/>
          <w:iCs/>
          <w:szCs w:val="21"/>
          <w:rtl/>
          <w:lang w:bidi="ar-SA"/>
        </w:rPr>
        <w:t>بودند</w:t>
      </w:r>
      <w:r w:rsidRPr="00F47465">
        <w:rPr>
          <w:rFonts w:ascii="Dubai" w:hAnsi="Dubai" w:cs="Dubai"/>
          <w:i/>
          <w:iCs/>
          <w:szCs w:val="21"/>
          <w:rtl/>
        </w:rPr>
        <w:t>.</w:t>
      </w:r>
    </w:p>
    <w:p w14:paraId="5D332795" w14:textId="77777777" w:rsidR="00FA26D1" w:rsidRPr="00F47465" w:rsidRDefault="00796B83" w:rsidP="00BE3BEE">
      <w:pPr>
        <w:numPr>
          <w:ilvl w:val="0"/>
          <w:numId w:val="13"/>
        </w:numPr>
        <w:bidi/>
        <w:spacing w:line="228" w:lineRule="auto"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</w:rPr>
        <w:t>توافق بر سر یک نتیجه</w:t>
      </w:r>
    </w:p>
    <w:p w14:paraId="0E8258BF" w14:textId="77777777" w:rsidR="00FA26D1" w:rsidRPr="00F47465" w:rsidRDefault="00796B83" w:rsidP="00BE3BEE">
      <w:pPr>
        <w:bidi/>
        <w:spacing w:line="228" w:lineRule="auto"/>
        <w:ind w:left="23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اگر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موفقیت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آمیز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باشد،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شرایط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توافق</w:t>
      </w:r>
      <w:r w:rsidRPr="00F47465">
        <w:rPr>
          <w:rFonts w:ascii="Dubai" w:hAnsi="Dubai" w:cs="Dubai"/>
          <w:szCs w:val="21"/>
          <w:rtl/>
        </w:rPr>
        <w:t xml:space="preserve"> (Terms of Settlement)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امضا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خواهند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کرد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سند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قانونی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توان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آن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طریق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محکمه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ها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تطبیق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کرد</w:t>
      </w:r>
      <w:r w:rsidRPr="00F47465">
        <w:rPr>
          <w:rFonts w:ascii="Dubai" w:hAnsi="Dubai" w:cs="Dubai"/>
          <w:szCs w:val="21"/>
          <w:rtl/>
        </w:rPr>
        <w:t>.</w:t>
      </w:r>
    </w:p>
    <w:p w14:paraId="39935427" w14:textId="77777777" w:rsidR="00FA26D1" w:rsidRPr="00F47465" w:rsidRDefault="00796B83" w:rsidP="00BE3BEE">
      <w:pPr>
        <w:numPr>
          <w:ilvl w:val="0"/>
          <w:numId w:val="13"/>
        </w:numPr>
        <w:bidi/>
        <w:spacing w:line="228" w:lineRule="auto"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</w:rPr>
        <w:t>درخواست نمودن یک سرتیفیکت</w:t>
      </w:r>
    </w:p>
    <w:p w14:paraId="641041EB" w14:textId="77777777" w:rsidR="00534FEF" w:rsidRPr="00F47465" w:rsidRDefault="00796B83" w:rsidP="00BE3BEE">
      <w:pPr>
        <w:bidi/>
        <w:spacing w:line="228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اگر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ناموفق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باشد،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تواند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VSBC </w:t>
      </w:r>
      <w:r w:rsidRPr="00F47465">
        <w:rPr>
          <w:rFonts w:ascii="Dubai" w:hAnsi="Dubai" w:cs="Dubai"/>
          <w:szCs w:val="21"/>
          <w:rtl/>
          <w:lang w:bidi="ar-SA"/>
        </w:rPr>
        <w:t>درخواست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سرتیفیکت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تواند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عنوان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سند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اینکه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شما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وفصل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موضوع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تلاش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کرده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اید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اما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موفق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نشده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اید،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استفاده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شود</w:t>
      </w:r>
      <w:r w:rsidRPr="00F47465">
        <w:rPr>
          <w:rFonts w:ascii="Dubai" w:hAnsi="Dubai" w:cs="Dubai"/>
          <w:szCs w:val="21"/>
          <w:rtl/>
        </w:rPr>
        <w:t xml:space="preserve">. </w:t>
      </w:r>
    </w:p>
    <w:p w14:paraId="5EBDC7D6" w14:textId="77777777" w:rsidR="00CD2FBA" w:rsidRPr="00F47465" w:rsidRDefault="00796B83" w:rsidP="00BE3BEE">
      <w:pPr>
        <w:pStyle w:val="Heading2"/>
        <w:bidi/>
        <w:spacing w:line="228" w:lineRule="auto"/>
        <w:ind w:left="0"/>
        <w:rPr>
          <w:rFonts w:ascii="Dubai" w:hAnsi="Dubai" w:cs="Dubai"/>
          <w:b/>
          <w:bCs/>
          <w:caps/>
          <w:sz w:val="28"/>
          <w:szCs w:val="28"/>
        </w:rPr>
      </w:pP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سوالات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متداول</w:t>
      </w:r>
    </w:p>
    <w:p w14:paraId="31A83310" w14:textId="77777777" w:rsidR="00822D83" w:rsidRPr="00F47465" w:rsidRDefault="00796B83" w:rsidP="00BE3BEE">
      <w:pPr>
        <w:bidi/>
        <w:spacing w:line="228" w:lineRule="auto"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  <w:lang w:bidi="ar-SA"/>
        </w:rPr>
        <w:t>مصرف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خدمات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حل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وفصل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اختلاف</w:t>
      </w:r>
      <w:r w:rsidRPr="00F47465">
        <w:rPr>
          <w:rFonts w:ascii="Dubai" w:hAnsi="Dubai" w:cs="Dubai"/>
          <w:b/>
          <w:bCs/>
          <w:szCs w:val="21"/>
          <w:rtl/>
        </w:rPr>
        <w:t xml:space="preserve"> VSBC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چقدر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است؟</w:t>
      </w:r>
    </w:p>
    <w:p w14:paraId="1CBBA9E2" w14:textId="77777777" w:rsidR="00822D83" w:rsidRPr="00F47465" w:rsidRDefault="00796B83" w:rsidP="00BE3BEE">
      <w:pPr>
        <w:bidi/>
        <w:spacing w:line="228" w:lineRule="auto"/>
        <w:ind w:left="23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مصارف</w:t>
      </w:r>
      <w:r w:rsidRPr="00F47465">
        <w:rPr>
          <w:rFonts w:ascii="Dubai" w:hAnsi="Dubai" w:cs="Dubai"/>
          <w:szCs w:val="21"/>
          <w:rtl/>
        </w:rPr>
        <w:t xml:space="preserve"> VSBC </w:t>
      </w:r>
      <w:r w:rsidRPr="00F47465">
        <w:rPr>
          <w:rFonts w:ascii="Dubai" w:hAnsi="Dubai" w:cs="Dubai"/>
          <w:szCs w:val="21"/>
          <w:rtl/>
          <w:lang w:bidi="ar-SA"/>
        </w:rPr>
        <w:t>توسط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دولت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ویکتوریا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تأمین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شود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کمک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های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اولیه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رایگان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>.</w:t>
      </w:r>
    </w:p>
    <w:p w14:paraId="6670F800" w14:textId="77777777" w:rsidR="00822D83" w:rsidRPr="00F47465" w:rsidRDefault="00796B83" w:rsidP="00BE3BEE">
      <w:pPr>
        <w:bidi/>
        <w:spacing w:line="228" w:lineRule="auto"/>
        <w:ind w:left="23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ماه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مه</w:t>
      </w:r>
      <w:r w:rsidRPr="00F47465">
        <w:rPr>
          <w:rFonts w:ascii="Dubai" w:hAnsi="Dubai" w:cs="Dubai"/>
          <w:szCs w:val="21"/>
          <w:rtl/>
        </w:rPr>
        <w:t xml:space="preserve"> 2026</w:t>
      </w:r>
      <w:r w:rsidRPr="00F47465">
        <w:rPr>
          <w:rFonts w:ascii="Dubai" w:hAnsi="Dubai" w:cs="Dubai"/>
          <w:szCs w:val="21"/>
          <w:rtl/>
          <w:lang w:bidi="ar-SA"/>
        </w:rPr>
        <w:t>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مصارف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قابل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پرداخت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توسط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میانجی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گری،</w:t>
      </w:r>
      <w:r w:rsidRPr="00F47465">
        <w:rPr>
          <w:rFonts w:ascii="Dubai" w:hAnsi="Dubai" w:cs="Dubai"/>
          <w:szCs w:val="21"/>
          <w:rtl/>
        </w:rPr>
        <w:t xml:space="preserve"> 300 </w:t>
      </w:r>
      <w:r w:rsidRPr="00F47465">
        <w:rPr>
          <w:rFonts w:ascii="Dubai" w:hAnsi="Dubai" w:cs="Dubai"/>
          <w:szCs w:val="21"/>
          <w:rtl/>
          <w:lang w:bidi="ar-SA"/>
        </w:rPr>
        <w:t>دالر</w:t>
      </w:r>
      <w:r w:rsidRPr="00F47465">
        <w:rPr>
          <w:rFonts w:ascii="Dubai" w:hAnsi="Dubai" w:cs="Dubai"/>
          <w:szCs w:val="21"/>
          <w:rtl/>
        </w:rPr>
        <w:t xml:space="preserve"> (</w:t>
      </w:r>
      <w:r w:rsidRPr="00F47465">
        <w:rPr>
          <w:rFonts w:ascii="Dubai" w:hAnsi="Dubai" w:cs="Dubai"/>
          <w:szCs w:val="21"/>
          <w:rtl/>
          <w:lang w:bidi="ar-SA"/>
        </w:rPr>
        <w:t>شامل</w:t>
      </w:r>
      <w:r w:rsidRPr="00F47465">
        <w:rPr>
          <w:rFonts w:ascii="Dubai" w:hAnsi="Dubai" w:cs="Dubai"/>
          <w:szCs w:val="21"/>
          <w:rtl/>
        </w:rPr>
        <w:t xml:space="preserve"> GST)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جلسه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نیم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روزه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600 </w:t>
      </w:r>
      <w:r w:rsidRPr="00F47465">
        <w:rPr>
          <w:rFonts w:ascii="Dubai" w:hAnsi="Dubai" w:cs="Dubai"/>
          <w:szCs w:val="21"/>
          <w:rtl/>
          <w:lang w:bidi="ar-SA"/>
        </w:rPr>
        <w:t>دالر</w:t>
      </w:r>
      <w:r w:rsidRPr="00F47465">
        <w:rPr>
          <w:rFonts w:ascii="Dubai" w:hAnsi="Dubai" w:cs="Dubai"/>
          <w:szCs w:val="21"/>
          <w:rtl/>
        </w:rPr>
        <w:t xml:space="preserve"> (</w:t>
      </w:r>
      <w:r w:rsidRPr="00F47465">
        <w:rPr>
          <w:rFonts w:ascii="Dubai" w:hAnsi="Dubai" w:cs="Dubai"/>
          <w:szCs w:val="21"/>
          <w:rtl/>
          <w:lang w:bidi="ar-SA"/>
        </w:rPr>
        <w:t>شامل</w:t>
      </w:r>
      <w:r w:rsidRPr="00F47465">
        <w:rPr>
          <w:rFonts w:ascii="Dubai" w:hAnsi="Dubai" w:cs="Dubai"/>
          <w:szCs w:val="21"/>
          <w:rtl/>
        </w:rPr>
        <w:t xml:space="preserve"> GST)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جلسه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کامل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روز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بوده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مبالغ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ممکن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تغییر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کنند</w:t>
      </w:r>
      <w:r w:rsidRPr="00F47465">
        <w:rPr>
          <w:rFonts w:ascii="Dubai" w:hAnsi="Dubai" w:cs="Dubai"/>
          <w:szCs w:val="21"/>
          <w:rtl/>
        </w:rPr>
        <w:t>.</w:t>
      </w:r>
    </w:p>
    <w:p w14:paraId="16E6FAFC" w14:textId="77777777" w:rsidR="00215B86" w:rsidRPr="00F47465" w:rsidRDefault="00796B83" w:rsidP="00BE3BEE">
      <w:pPr>
        <w:bidi/>
        <w:spacing w:line="228" w:lineRule="auto"/>
        <w:rPr>
          <w:rFonts w:ascii="Dubai" w:hAnsi="Dubai" w:cs="Dubai"/>
          <w:b/>
          <w:bCs/>
          <w:szCs w:val="21"/>
        </w:rPr>
      </w:pPr>
      <w:r w:rsidRPr="00F47465">
        <w:rPr>
          <w:rFonts w:ascii="Dubai" w:hAnsi="Dubai" w:cs="Dubai"/>
          <w:b/>
          <w:bCs/>
          <w:szCs w:val="21"/>
          <w:rtl/>
          <w:lang w:bidi="ar-SA"/>
        </w:rPr>
        <w:t>آیا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نتیجه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مورد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توافق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در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میانجی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گری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الزام</w:t>
      </w:r>
      <w:r w:rsidRPr="00F47465">
        <w:rPr>
          <w:rFonts w:ascii="Dubai" w:hAnsi="Dubai" w:cs="Dubai"/>
          <w:b/>
          <w:bCs/>
          <w:szCs w:val="21"/>
          <w:rtl/>
        </w:rPr>
        <w:t>‌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آور</w:t>
      </w:r>
      <w:r w:rsidRPr="00F47465">
        <w:rPr>
          <w:rFonts w:ascii="Dubai" w:hAnsi="Dubai" w:cs="Dubai"/>
          <w:b/>
          <w:bCs/>
          <w:szCs w:val="21"/>
          <w:rtl/>
        </w:rPr>
        <w:t xml:space="preserve"> </w:t>
      </w:r>
      <w:r w:rsidRPr="00F47465">
        <w:rPr>
          <w:rFonts w:ascii="Dubai" w:hAnsi="Dubai" w:cs="Dubai"/>
          <w:b/>
          <w:bCs/>
          <w:szCs w:val="21"/>
          <w:rtl/>
          <w:lang w:bidi="ar-SA"/>
        </w:rPr>
        <w:t>است؟</w:t>
      </w:r>
    </w:p>
    <w:p w14:paraId="36374700" w14:textId="77777777" w:rsidR="00215B86" w:rsidRPr="00F47465" w:rsidRDefault="00796B83" w:rsidP="00BE3BEE">
      <w:pPr>
        <w:bidi/>
        <w:spacing w:before="60" w:after="60" w:line="228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هنگامی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سر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شرایط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توافق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موافقت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صورت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میگیرد،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سند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امضا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تاریخ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گذاری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میشود،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موضوع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وفصل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شده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تلقی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گردد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توافق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نامه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الزام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آور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اگر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تعهد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خود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عمل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نکند،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توان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آن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شخص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اجرای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شرایط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توافق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محکمه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کشاند</w:t>
      </w:r>
      <w:r w:rsidRPr="00F47465">
        <w:rPr>
          <w:rFonts w:ascii="Dubai" w:hAnsi="Dubai" w:cs="Dubai"/>
          <w:szCs w:val="21"/>
          <w:rtl/>
        </w:rPr>
        <w:t xml:space="preserve">. </w:t>
      </w:r>
    </w:p>
    <w:tbl>
      <w:tblPr>
        <w:tblStyle w:val="VSBCQuoteBox"/>
        <w:tblW w:w="4701" w:type="dxa"/>
        <w:tblLook w:val="06C0" w:firstRow="0" w:lastRow="1" w:firstColumn="1" w:lastColumn="0" w:noHBand="1" w:noVBand="1"/>
      </w:tblPr>
      <w:tblGrid>
        <w:gridCol w:w="4701"/>
      </w:tblGrid>
      <w:tr w:rsidR="008E51F7" w:rsidRPr="00F47465" w14:paraId="30E86162" w14:textId="77777777" w:rsidTr="008E51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"/>
        </w:trPr>
        <w:tc>
          <w:tcPr>
            <w:tcW w:w="4701" w:type="dxa"/>
          </w:tcPr>
          <w:p w14:paraId="01ABA059" w14:textId="77777777" w:rsidR="00732F31" w:rsidRPr="00F47465" w:rsidRDefault="00796B83" w:rsidP="00BE3BEE">
            <w:pPr>
              <w:bidi/>
              <w:spacing w:line="228" w:lineRule="auto"/>
              <w:rPr>
                <w:rFonts w:ascii="Dubai" w:hAnsi="Dubai" w:cs="Dubai"/>
                <w:bCs/>
                <w:sz w:val="24"/>
                <w:szCs w:val="24"/>
              </w:rPr>
            </w:pPr>
            <w:r w:rsidRPr="00F47465">
              <w:rPr>
                <w:rFonts w:ascii="Dubai" w:hAnsi="Dubai" w:cs="Dubai"/>
                <w:bCs/>
                <w:sz w:val="24"/>
                <w:szCs w:val="24"/>
                <w:rtl/>
              </w:rPr>
              <w:t>تماس با VSBC</w:t>
            </w:r>
          </w:p>
          <w:p w14:paraId="3033258A" w14:textId="7D3970D7" w:rsidR="00732F31" w:rsidRPr="00F47465" w:rsidRDefault="00796B83" w:rsidP="00BE3BEE">
            <w:pPr>
              <w:pStyle w:val="ListParagraph"/>
              <w:numPr>
                <w:ilvl w:val="0"/>
                <w:numId w:val="6"/>
              </w:numPr>
              <w:bidi/>
              <w:spacing w:line="228" w:lineRule="auto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برای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کسب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معلومات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ثبت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درخواست،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از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وبسایت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hyperlink r:id="rId18" w:history="1">
              <w:r w:rsidR="00732F31" w:rsidRPr="00BE3BEE">
                <w:rPr>
                  <w:rStyle w:val="Hyperlink"/>
                  <w:rFonts w:ascii="Dubai" w:hAnsi="Dubai" w:cs="Dubai"/>
                  <w:b w:val="0"/>
                  <w:bCs/>
                  <w:szCs w:val="21"/>
                  <w:u w:val="none"/>
                  <w:rtl/>
                </w:rPr>
                <w:t>vsbc.vic.gov.au</w:t>
              </w:r>
            </w:hyperlink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دیدن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کنید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>.</w:t>
            </w:r>
          </w:p>
          <w:p w14:paraId="3533E33F" w14:textId="77777777" w:rsidR="00732F31" w:rsidRPr="00F47465" w:rsidRDefault="00796B83" w:rsidP="00BE3BEE">
            <w:pPr>
              <w:pStyle w:val="ListParagraph"/>
              <w:numPr>
                <w:ilvl w:val="0"/>
                <w:numId w:val="6"/>
              </w:numPr>
              <w:bidi/>
              <w:spacing w:line="228" w:lineRule="auto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برای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صحبت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VSBC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زبان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انگلیسی،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شماره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dir w:val="ltr">
              <w:r w:rsidRPr="00F47465">
                <w:rPr>
                  <w:rFonts w:ascii="Dubai" w:hAnsi="Dubai" w:cs="Dubai"/>
                  <w:bCs/>
                  <w:szCs w:val="21"/>
                  <w:rtl/>
                </w:rPr>
                <w:t>1800 878 964</w:t>
              </w:r>
              <w:r w:rsidRPr="00F47465">
                <w:rPr>
                  <w:rFonts w:ascii="MS Gothic" w:eastAsia="MS Gothic" w:hAnsi="MS Gothic" w:cs="MS Gothic" w:hint="eastAsia"/>
                  <w:bCs/>
                  <w:szCs w:val="21"/>
                  <w:rtl/>
                </w:rPr>
                <w:t>‬</w:t>
              </w:r>
              <w:r w:rsidRPr="00F47465">
                <w:rPr>
                  <w:rFonts w:ascii="Dubai" w:hAnsi="Dubai" w:cs="Dubai"/>
                  <w:b w:val="0"/>
                  <w:szCs w:val="21"/>
                  <w:rtl/>
                </w:rPr>
                <w:t xml:space="preserve"> </w:t>
              </w:r>
              <w:r w:rsidRPr="00F47465">
                <w:rPr>
                  <w:rFonts w:ascii="Dubai" w:hAnsi="Dubai" w:cs="Dubai"/>
                  <w:b w:val="0"/>
                  <w:szCs w:val="21"/>
                  <w:rtl/>
                  <w:lang w:bidi="ar-SA"/>
                </w:rPr>
                <w:t>تماس</w:t>
              </w:r>
              <w:r w:rsidRPr="00F47465">
                <w:rPr>
                  <w:rFonts w:ascii="Dubai" w:hAnsi="Dubai" w:cs="Dubai"/>
                  <w:b w:val="0"/>
                  <w:szCs w:val="21"/>
                  <w:rtl/>
                </w:rPr>
                <w:t xml:space="preserve"> </w:t>
              </w:r>
              <w:r w:rsidRPr="00F47465">
                <w:rPr>
                  <w:rFonts w:ascii="Dubai" w:hAnsi="Dubai" w:cs="Dubai"/>
                  <w:b w:val="0"/>
                  <w:szCs w:val="21"/>
                  <w:rtl/>
                  <w:lang w:bidi="ar-SA"/>
                </w:rPr>
                <w:t>بگیرید</w:t>
              </w:r>
              <w:r w:rsidRPr="00F47465">
                <w:rPr>
                  <w:rFonts w:ascii="Dubai" w:hAnsi="Dubai" w:cs="Dubai"/>
                  <w:b w:val="0"/>
                  <w:szCs w:val="21"/>
                  <w:rtl/>
                </w:rPr>
                <w:t>.</w:t>
              </w:r>
              <w:r w:rsidRPr="00F47465">
                <w:rPr>
                  <w:rFonts w:ascii="MS Gothic" w:eastAsia="MS Gothic" w:hAnsi="MS Gothic" w:cs="MS Gothic" w:hint="eastAsia"/>
                </w:rPr>
                <w:t>‬</w:t>
              </w:r>
              <w:r w:rsidRPr="00F47465">
                <w:t>‬</w:t>
              </w:r>
              <w:r w:rsidRPr="00F47465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dir>
          </w:p>
          <w:p w14:paraId="22A1B6A3" w14:textId="77777777" w:rsidR="00732F31" w:rsidRPr="00F47465" w:rsidRDefault="00796B83" w:rsidP="00BE3BEE">
            <w:pPr>
              <w:pStyle w:val="ListParagraph"/>
              <w:numPr>
                <w:ilvl w:val="0"/>
                <w:numId w:val="6"/>
              </w:numPr>
              <w:bidi/>
              <w:spacing w:line="228" w:lineRule="auto"/>
              <w:rPr>
                <w:rFonts w:ascii="Dubai" w:hAnsi="Dubai" w:cs="Dubai"/>
                <w:szCs w:val="21"/>
              </w:rPr>
            </w:pP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شماره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Cs/>
                <w:szCs w:val="21"/>
                <w:rtl/>
              </w:rPr>
              <w:t>450 131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تماس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بگیرید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یک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ترجمان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دسترسی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پیدا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کنید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از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وی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بخواهید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برای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صحبت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VSBC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به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شما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کمک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 </w:t>
            </w:r>
            <w:r w:rsidRPr="00F47465">
              <w:rPr>
                <w:rFonts w:ascii="Dubai" w:hAnsi="Dubai" w:cs="Dubai"/>
                <w:b w:val="0"/>
                <w:szCs w:val="21"/>
                <w:rtl/>
                <w:lang w:bidi="ar-SA"/>
              </w:rPr>
              <w:t>کند</w:t>
            </w:r>
            <w:r w:rsidRPr="00F47465">
              <w:rPr>
                <w:rFonts w:ascii="Dubai" w:hAnsi="Dubai" w:cs="Dubai"/>
                <w:b w:val="0"/>
                <w:szCs w:val="21"/>
                <w:rtl/>
              </w:rPr>
              <w:t xml:space="preserve">. </w:t>
            </w:r>
          </w:p>
        </w:tc>
      </w:tr>
    </w:tbl>
    <w:p w14:paraId="5DECC218" w14:textId="77777777" w:rsidR="0045724D" w:rsidRPr="00F47465" w:rsidRDefault="00796B83" w:rsidP="00BE3BEE">
      <w:pPr>
        <w:pStyle w:val="Heading2"/>
        <w:bidi/>
        <w:spacing w:line="228" w:lineRule="auto"/>
        <w:ind w:left="0"/>
        <w:rPr>
          <w:rFonts w:ascii="Dubai" w:hAnsi="Dubai" w:cs="Dubai"/>
          <w:b/>
          <w:bCs/>
          <w:caps/>
          <w:sz w:val="28"/>
          <w:szCs w:val="28"/>
        </w:rPr>
      </w:pP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کمیسیون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VSBC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چه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کارهایی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را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انجام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 xml:space="preserve"> 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نمی</w:t>
      </w:r>
      <w:r w:rsidRPr="00F47465">
        <w:rPr>
          <w:rFonts w:ascii="Dubai" w:hAnsi="Dubai" w:cs="Dubai"/>
          <w:b/>
          <w:bCs/>
          <w:caps/>
          <w:sz w:val="28"/>
          <w:szCs w:val="28"/>
          <w:rtl/>
        </w:rPr>
        <w:t>‌</w:t>
      </w:r>
      <w:r w:rsidRPr="00F47465"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t>دهد؟</w:t>
      </w:r>
    </w:p>
    <w:p w14:paraId="5EDEF639" w14:textId="77777777" w:rsidR="007E337E" w:rsidRPr="00F47465" w:rsidRDefault="00796B83" w:rsidP="00BE3BEE">
      <w:pPr>
        <w:bidi/>
        <w:spacing w:line="228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کمیسیون</w:t>
      </w:r>
      <w:r w:rsidRPr="00F47465">
        <w:rPr>
          <w:rFonts w:ascii="Dubai" w:hAnsi="Dubai" w:cs="Dubai"/>
          <w:szCs w:val="21"/>
          <w:rtl/>
        </w:rPr>
        <w:t xml:space="preserve"> VSBC </w:t>
      </w:r>
      <w:r w:rsidRPr="00F47465">
        <w:rPr>
          <w:rFonts w:ascii="Dubai" w:hAnsi="Dubai" w:cs="Dubai"/>
          <w:szCs w:val="21"/>
          <w:rtl/>
          <w:lang w:bidi="ar-SA"/>
        </w:rPr>
        <w:t>نمی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تواند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مشاوره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های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حقوقی،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مالی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تجاری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ارائه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دهد،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کار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نمیکند</w:t>
      </w:r>
      <w:r w:rsidRPr="00F47465">
        <w:rPr>
          <w:rFonts w:ascii="Dubai" w:hAnsi="Dubai" w:cs="Dubai"/>
          <w:szCs w:val="21"/>
          <w:rtl/>
        </w:rPr>
        <w:t>.</w:t>
      </w:r>
    </w:p>
    <w:p w14:paraId="2A98CAF1" w14:textId="117A7C50" w:rsidR="00A46150" w:rsidRPr="00F47465" w:rsidRDefault="00796B83" w:rsidP="00BE3BEE">
      <w:pPr>
        <w:bidi/>
        <w:spacing w:line="228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دریافت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مشاوره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حقوقی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باید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وکیل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مراجعه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کنید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انستیتوت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حقوقی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ویکتوریا</w:t>
      </w:r>
      <w:r w:rsidRPr="00F47465">
        <w:rPr>
          <w:rFonts w:ascii="Dubai" w:hAnsi="Dubai" w:cs="Dubai"/>
          <w:szCs w:val="21"/>
          <w:rtl/>
        </w:rPr>
        <w:t xml:space="preserve"> (Law Institute of Victoria) </w:t>
      </w:r>
      <w:r w:rsidRPr="00F47465">
        <w:rPr>
          <w:rFonts w:ascii="Dubai" w:hAnsi="Dubai" w:cs="Dubai"/>
          <w:szCs w:val="21"/>
          <w:rtl/>
          <w:lang w:bidi="ar-SA"/>
        </w:rPr>
        <w:t>دارای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یک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خدمات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ارجاع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رایگان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از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طریق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وبسایت</w:t>
      </w:r>
      <w:r w:rsidRPr="00F47465">
        <w:rPr>
          <w:rFonts w:ascii="Dubai" w:hAnsi="Dubai" w:cs="Dubai"/>
          <w:szCs w:val="21"/>
          <w:rtl/>
        </w:rPr>
        <w:t xml:space="preserve"> </w:t>
      </w:r>
      <w:hyperlink r:id="rId19" w:history="1">
        <w:r w:rsidR="00B47C4B" w:rsidRPr="004304D7">
          <w:rPr>
            <w:rStyle w:val="Hyperlink"/>
            <w:rFonts w:ascii="Dubai" w:hAnsi="Dubai" w:cs="Dubai"/>
            <w:b/>
            <w:bCs/>
            <w:color w:val="auto"/>
            <w:szCs w:val="21"/>
            <w:u w:val="none"/>
            <w:rtl/>
          </w:rPr>
          <w:t>liv.asn.au/referral</w:t>
        </w:r>
      </w:hyperlink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قابل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دسترس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>.</w:t>
      </w:r>
    </w:p>
    <w:p w14:paraId="42AE380C" w14:textId="6F6237A5" w:rsidR="00B47C4B" w:rsidRPr="00F47465" w:rsidRDefault="00796B83" w:rsidP="00BE3BEE">
      <w:pPr>
        <w:bidi/>
        <w:spacing w:line="228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lastRenderedPageBreak/>
        <w:t>راهنمایی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های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کسب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کار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معلومات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مرتبط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توانید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مراجعه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وبسایت</w:t>
      </w:r>
      <w:r w:rsidRPr="00F47465">
        <w:rPr>
          <w:rFonts w:ascii="Dubai" w:hAnsi="Dubai" w:cs="Dubai"/>
          <w:szCs w:val="21"/>
          <w:rtl/>
        </w:rPr>
        <w:t xml:space="preserve"> </w:t>
      </w:r>
      <w:hyperlink r:id="rId20" w:history="1">
        <w:r w:rsidR="00B47C4B" w:rsidRPr="004304D7">
          <w:rPr>
            <w:rStyle w:val="Hyperlink"/>
            <w:rFonts w:ascii="Dubai" w:hAnsi="Dubai" w:cs="Dubai"/>
            <w:b/>
            <w:bCs/>
            <w:color w:val="auto"/>
            <w:szCs w:val="21"/>
            <w:u w:val="none"/>
            <w:rtl/>
          </w:rPr>
          <w:t>business.vic.gov.au</w:t>
        </w:r>
      </w:hyperlink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تماس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شماره</w:t>
      </w:r>
      <w:r w:rsidRPr="00F47465">
        <w:rPr>
          <w:rFonts w:ascii="Dubai" w:hAnsi="Dubai" w:cs="Dubai"/>
          <w:szCs w:val="21"/>
          <w:rtl/>
        </w:rPr>
        <w:t xml:space="preserve"> 132215 </w:t>
      </w:r>
      <w:r w:rsidRPr="00F47465">
        <w:rPr>
          <w:rFonts w:ascii="Dubai" w:hAnsi="Dubai" w:cs="Dubai"/>
          <w:szCs w:val="21"/>
          <w:rtl/>
          <w:lang w:bidi="ar-SA"/>
        </w:rPr>
        <w:t>دریافت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کنید</w:t>
      </w:r>
      <w:r w:rsidRPr="00F47465">
        <w:rPr>
          <w:rFonts w:ascii="Dubai" w:hAnsi="Dubai" w:cs="Dubai"/>
          <w:szCs w:val="21"/>
          <w:rtl/>
        </w:rPr>
        <w:t>.</w:t>
      </w:r>
    </w:p>
    <w:p w14:paraId="30A8FC8D" w14:textId="77777777" w:rsidR="00382127" w:rsidRPr="00F47465" w:rsidRDefault="00796B83" w:rsidP="00BE3BEE">
      <w:pPr>
        <w:bidi/>
        <w:spacing w:before="60" w:after="60" w:line="228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کمیسیون</w:t>
      </w:r>
      <w:r w:rsidRPr="00F47465">
        <w:rPr>
          <w:rFonts w:ascii="Dubai" w:hAnsi="Dubai" w:cs="Dubai"/>
          <w:szCs w:val="21"/>
          <w:rtl/>
        </w:rPr>
        <w:t xml:space="preserve"> VSBC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هیچ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موضع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گیری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کند</w:t>
      </w:r>
      <w:r w:rsidRPr="00F47465">
        <w:rPr>
          <w:rFonts w:ascii="Dubai" w:hAnsi="Dubai" w:cs="Dubai"/>
          <w:szCs w:val="21"/>
          <w:rtl/>
        </w:rPr>
        <w:t xml:space="preserve"> (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نهاد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طرف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است</w:t>
      </w:r>
      <w:r w:rsidRPr="00F47465">
        <w:rPr>
          <w:rFonts w:ascii="Dubai" w:hAnsi="Dubai" w:cs="Dubai"/>
          <w:szCs w:val="21"/>
          <w:rtl/>
        </w:rPr>
        <w:t>).</w:t>
      </w:r>
    </w:p>
    <w:p w14:paraId="5DED7F0B" w14:textId="77777777" w:rsidR="00385055" w:rsidRPr="00F47465" w:rsidRDefault="00796B83" w:rsidP="00BE3BEE">
      <w:pPr>
        <w:bidi/>
        <w:spacing w:before="60" w:after="60" w:line="228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کمیسیون</w:t>
      </w:r>
      <w:r w:rsidRPr="00F47465">
        <w:rPr>
          <w:rFonts w:ascii="Dubai" w:hAnsi="Dubai" w:cs="Dubai"/>
          <w:szCs w:val="21"/>
          <w:rtl/>
        </w:rPr>
        <w:t xml:space="preserve"> VSBC </w:t>
      </w:r>
      <w:r w:rsidRPr="00F47465">
        <w:rPr>
          <w:rFonts w:ascii="Dubai" w:hAnsi="Dubai" w:cs="Dubai"/>
          <w:szCs w:val="21"/>
          <w:rtl/>
          <w:lang w:bidi="ar-SA"/>
        </w:rPr>
        <w:t>درباره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حکم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صادر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نکرده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کدام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تصمیمی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گیرد؛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در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عوض،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طرفین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مذاکره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رسیدن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راه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حل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که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برای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همه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قابل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قبول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باشند،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هدایت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کند</w:t>
      </w:r>
      <w:r w:rsidRPr="00F47465">
        <w:rPr>
          <w:rFonts w:ascii="Dubai" w:hAnsi="Dubai" w:cs="Dubai"/>
          <w:szCs w:val="21"/>
          <w:rtl/>
        </w:rPr>
        <w:t>.</w:t>
      </w:r>
    </w:p>
    <w:p w14:paraId="7B2FB052" w14:textId="77777777" w:rsidR="00826C6B" w:rsidRPr="00F465EB" w:rsidRDefault="00796B83" w:rsidP="00BE3BEE">
      <w:pPr>
        <w:bidi/>
        <w:spacing w:before="60" w:after="60" w:line="228" w:lineRule="auto"/>
        <w:rPr>
          <w:rFonts w:ascii="Dubai" w:hAnsi="Dubai" w:cs="Dubai"/>
          <w:szCs w:val="21"/>
        </w:rPr>
      </w:pPr>
      <w:r w:rsidRPr="00F47465">
        <w:rPr>
          <w:rFonts w:ascii="Dubai" w:hAnsi="Dubai" w:cs="Dubai"/>
          <w:szCs w:val="21"/>
          <w:rtl/>
          <w:lang w:bidi="ar-SA"/>
        </w:rPr>
        <w:t>کمیسیون</w:t>
      </w:r>
      <w:r w:rsidRPr="00F47465">
        <w:rPr>
          <w:rFonts w:ascii="Dubai" w:hAnsi="Dubai" w:cs="Dubai"/>
          <w:szCs w:val="21"/>
          <w:rtl/>
        </w:rPr>
        <w:t xml:space="preserve"> VSBC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شکایات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یا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اختلافات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مصرف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کنندگان</w:t>
      </w:r>
      <w:r w:rsidRPr="00F47465">
        <w:rPr>
          <w:rFonts w:ascii="Dubai" w:hAnsi="Dubai" w:cs="Dubai"/>
          <w:szCs w:val="21"/>
          <w:rtl/>
        </w:rPr>
        <w:t xml:space="preserve"> (</w:t>
      </w:r>
      <w:r w:rsidRPr="00F47465">
        <w:rPr>
          <w:rFonts w:ascii="Dubai" w:hAnsi="Dubai" w:cs="Dubai"/>
          <w:szCs w:val="21"/>
          <w:rtl/>
          <w:lang w:bidi="ar-SA"/>
        </w:rPr>
        <w:t>شخص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حقیقی</w:t>
      </w:r>
      <w:r w:rsidRPr="00F47465">
        <w:rPr>
          <w:rFonts w:ascii="Dubai" w:hAnsi="Dubai" w:cs="Dubai"/>
          <w:szCs w:val="21"/>
          <w:rtl/>
        </w:rPr>
        <w:t xml:space="preserve">) </w:t>
      </w:r>
      <w:r w:rsidRPr="00F47465">
        <w:rPr>
          <w:rFonts w:ascii="Dubai" w:hAnsi="Dubai" w:cs="Dubai"/>
          <w:szCs w:val="21"/>
          <w:rtl/>
          <w:lang w:bidi="ar-SA"/>
        </w:rPr>
        <w:t>رسیدگی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نمی</w:t>
      </w:r>
      <w:r w:rsidRPr="00F47465">
        <w:rPr>
          <w:rFonts w:ascii="Dubai" w:hAnsi="Dubai" w:cs="Dubai"/>
          <w:szCs w:val="21"/>
          <w:rtl/>
        </w:rPr>
        <w:t>‌</w:t>
      </w:r>
      <w:r w:rsidRPr="00F47465">
        <w:rPr>
          <w:rFonts w:ascii="Dubai" w:hAnsi="Dubai" w:cs="Dubai"/>
          <w:szCs w:val="21"/>
          <w:rtl/>
          <w:lang w:bidi="ar-SA"/>
        </w:rPr>
        <w:t>کند</w:t>
      </w:r>
      <w:r w:rsidRPr="00F47465">
        <w:rPr>
          <w:rFonts w:ascii="Dubai" w:hAnsi="Dubai" w:cs="Dubai"/>
          <w:szCs w:val="21"/>
          <w:rtl/>
        </w:rPr>
        <w:t xml:space="preserve">. </w:t>
      </w:r>
      <w:r w:rsidRPr="00F47465">
        <w:rPr>
          <w:rFonts w:ascii="Dubai" w:hAnsi="Dubai" w:cs="Dubai"/>
          <w:szCs w:val="21"/>
          <w:rtl/>
          <w:lang w:bidi="ar-SA"/>
        </w:rPr>
        <w:t>این</w:t>
      </w:r>
      <w:r w:rsidRPr="00F47465">
        <w:rPr>
          <w:rFonts w:ascii="Dubai" w:hAnsi="Dubai" w:cs="Dubai"/>
          <w:szCs w:val="21"/>
          <w:rtl/>
        </w:rPr>
        <w:t xml:space="preserve">‌ </w:t>
      </w:r>
      <w:r w:rsidRPr="00F47465">
        <w:rPr>
          <w:rFonts w:ascii="Dubai" w:hAnsi="Dubai" w:cs="Dubai"/>
          <w:szCs w:val="21"/>
          <w:rtl/>
          <w:lang w:bidi="ar-SA"/>
        </w:rPr>
        <w:t>گونه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موارد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مربوط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به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سازمان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امور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مصرف</w:t>
      </w:r>
      <w:r w:rsidRPr="00F47465">
        <w:rPr>
          <w:rFonts w:ascii="Dubai" w:hAnsi="Dubai" w:cs="Dubai"/>
          <w:szCs w:val="21"/>
          <w:rtl/>
        </w:rPr>
        <w:t xml:space="preserve">‌ </w:t>
      </w:r>
      <w:r w:rsidRPr="00F47465">
        <w:rPr>
          <w:rFonts w:ascii="Dubai" w:hAnsi="Dubai" w:cs="Dubai"/>
          <w:szCs w:val="21"/>
          <w:rtl/>
          <w:lang w:bidi="ar-SA"/>
        </w:rPr>
        <w:t>کنندگان</w:t>
      </w:r>
      <w:r w:rsidRPr="00F47465">
        <w:rPr>
          <w:rFonts w:ascii="Dubai" w:hAnsi="Dubai" w:cs="Dubai"/>
          <w:szCs w:val="21"/>
          <w:rtl/>
        </w:rPr>
        <w:t xml:space="preserve"> </w:t>
      </w:r>
      <w:r w:rsidRPr="00F47465">
        <w:rPr>
          <w:rFonts w:ascii="Dubai" w:hAnsi="Dubai" w:cs="Dubai"/>
          <w:szCs w:val="21"/>
          <w:rtl/>
          <w:lang w:bidi="ar-SA"/>
        </w:rPr>
        <w:t>ویکتوریا</w:t>
      </w:r>
      <w:r w:rsidRPr="00F47465">
        <w:rPr>
          <w:rFonts w:ascii="Dubai" w:hAnsi="Dubai" w:cs="Dubai"/>
          <w:szCs w:val="21"/>
          <w:rtl/>
        </w:rPr>
        <w:t xml:space="preserve"> (Consumer Affairs Victoria) </w:t>
      </w:r>
      <w:r w:rsidRPr="00F47465">
        <w:rPr>
          <w:rFonts w:ascii="Dubai" w:hAnsi="Dubai" w:cs="Dubai"/>
          <w:szCs w:val="21"/>
          <w:rtl/>
          <w:lang w:bidi="ar-SA"/>
        </w:rPr>
        <w:t>میباشند</w:t>
      </w:r>
      <w:r w:rsidRPr="00F47465">
        <w:rPr>
          <w:rFonts w:ascii="Dubai" w:hAnsi="Dubai" w:cs="Dubai"/>
          <w:szCs w:val="21"/>
          <w:rtl/>
        </w:rPr>
        <w:t xml:space="preserve">. </w:t>
      </w:r>
    </w:p>
    <w:sectPr w:rsidR="00826C6B" w:rsidRPr="00F465EB" w:rsidSect="00F83D3A">
      <w:type w:val="continuous"/>
      <w:pgSz w:w="11910" w:h="16840"/>
      <w:pgMar w:top="1661" w:right="737" w:bottom="1361" w:left="737" w:header="624" w:footer="567" w:gutter="0"/>
      <w:cols w:num="2" w:space="567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2329" w14:textId="77777777" w:rsidR="00796B83" w:rsidRPr="00F47465" w:rsidRDefault="00796B83" w:rsidP="00C030FD">
      <w:pPr>
        <w:spacing w:before="0" w:after="0" w:line="240" w:lineRule="auto"/>
      </w:pPr>
      <w:r w:rsidRPr="00F47465">
        <w:separator/>
      </w:r>
    </w:p>
  </w:endnote>
  <w:endnote w:type="continuationSeparator" w:id="0">
    <w:p w14:paraId="077B31ED" w14:textId="77777777" w:rsidR="00796B83" w:rsidRPr="00F47465" w:rsidRDefault="00796B83" w:rsidP="00C030FD">
      <w:pPr>
        <w:spacing w:before="0" w:after="0" w:line="240" w:lineRule="auto"/>
      </w:pPr>
      <w:r w:rsidRPr="00F474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A855" w14:textId="77777777" w:rsidR="00BA5F64" w:rsidRDefault="00BA5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0625" w14:textId="77777777" w:rsidR="006B5ACF" w:rsidRPr="00BE3BEE" w:rsidRDefault="00796B83" w:rsidP="009E2F84">
    <w:pPr>
      <w:pStyle w:val="Footer"/>
      <w:bidi/>
      <w:rPr>
        <w:rFonts w:ascii="Dubai" w:hAnsi="Dubai" w:cs="Dubai"/>
        <w:szCs w:val="16"/>
      </w:rPr>
    </w:pPr>
    <w:r w:rsidRPr="00BE3BEE">
      <w:rPr>
        <w:rFonts w:ascii="Dubai" w:hAnsi="Dubai" w:cs="Dubai"/>
        <w:szCs w:val="16"/>
        <w:vertAlign w:val="superscript"/>
        <w:rtl/>
      </w:rPr>
      <w:t>©</w:t>
    </w:r>
    <w:r w:rsidRPr="00BE3BEE">
      <w:rPr>
        <w:rFonts w:ascii="Dubai" w:hAnsi="Dubai" w:cs="Dubai"/>
        <w:szCs w:val="16"/>
        <w:rtl/>
      </w:rPr>
      <w:t xml:space="preserve"> </w:t>
    </w:r>
    <w:r w:rsidRPr="00BE3BEE">
      <w:rPr>
        <w:rFonts w:ascii="Dubai" w:hAnsi="Dubai" w:cs="Dubai"/>
        <w:szCs w:val="16"/>
        <w:rtl/>
        <w:lang w:bidi="ar-SA"/>
      </w:rPr>
      <w:t>کمیسیون</w:t>
    </w:r>
    <w:r w:rsidRPr="00BE3BEE">
      <w:rPr>
        <w:rFonts w:ascii="Dubai" w:hAnsi="Dubai" w:cs="Dubai"/>
        <w:szCs w:val="16"/>
        <w:rtl/>
      </w:rPr>
      <w:t xml:space="preserve"> </w:t>
    </w:r>
    <w:r w:rsidRPr="00BE3BEE">
      <w:rPr>
        <w:rFonts w:ascii="Dubai" w:hAnsi="Dubai" w:cs="Dubai"/>
        <w:szCs w:val="16"/>
        <w:rtl/>
        <w:lang w:bidi="ar-SA"/>
      </w:rPr>
      <w:t>کسب</w:t>
    </w:r>
    <w:r w:rsidRPr="00BE3BEE">
      <w:rPr>
        <w:rFonts w:ascii="Dubai" w:hAnsi="Dubai" w:cs="Dubai"/>
        <w:szCs w:val="16"/>
        <w:rtl/>
      </w:rPr>
      <w:t>‌</w:t>
    </w:r>
    <w:r w:rsidRPr="00BE3BEE">
      <w:rPr>
        <w:rFonts w:ascii="Dubai" w:hAnsi="Dubai" w:cs="Dubai"/>
        <w:szCs w:val="16"/>
        <w:rtl/>
        <w:lang w:bidi="ar-SA"/>
      </w:rPr>
      <w:t>وکارهای</w:t>
    </w:r>
    <w:r w:rsidRPr="00BE3BEE">
      <w:rPr>
        <w:rFonts w:ascii="Dubai" w:hAnsi="Dubai" w:cs="Dubai"/>
        <w:szCs w:val="16"/>
        <w:rtl/>
      </w:rPr>
      <w:t xml:space="preserve"> </w:t>
    </w:r>
    <w:r w:rsidRPr="00BE3BEE">
      <w:rPr>
        <w:rFonts w:ascii="Dubai" w:hAnsi="Dubai" w:cs="Dubai"/>
        <w:szCs w:val="16"/>
        <w:rtl/>
        <w:lang w:bidi="ar-SA"/>
      </w:rPr>
      <w:t>کوچک</w:t>
    </w:r>
    <w:r w:rsidRPr="00BE3BEE">
      <w:rPr>
        <w:rFonts w:ascii="Dubai" w:hAnsi="Dubai" w:cs="Dubai"/>
        <w:szCs w:val="16"/>
        <w:rtl/>
      </w:rPr>
      <w:t xml:space="preserve"> </w:t>
    </w:r>
    <w:r w:rsidRPr="00BE3BEE">
      <w:rPr>
        <w:rFonts w:ascii="Dubai" w:hAnsi="Dubai" w:cs="Dubai"/>
        <w:szCs w:val="16"/>
        <w:rtl/>
        <w:lang w:bidi="ar-SA"/>
      </w:rPr>
      <w:t>ویکتوریا</w:t>
    </w:r>
    <w:r w:rsidRPr="00BE3BEE">
      <w:rPr>
        <w:rFonts w:ascii="Dubai" w:hAnsi="Dubai" w:cs="Dubai"/>
        <w:szCs w:val="16"/>
        <w:rtl/>
      </w:rPr>
      <w:t xml:space="preserve">. </w:t>
    </w:r>
    <w:r w:rsidRPr="00BE3BEE">
      <w:rPr>
        <w:rFonts w:ascii="Dubai" w:hAnsi="Dubai" w:cs="Dubai"/>
        <w:szCs w:val="16"/>
        <w:rtl/>
        <w:lang w:bidi="ar-SA"/>
      </w:rPr>
      <w:t>معلومات</w:t>
    </w:r>
    <w:r w:rsidRPr="00BE3BEE">
      <w:rPr>
        <w:rFonts w:ascii="Dubai" w:hAnsi="Dubai" w:cs="Dubai"/>
        <w:szCs w:val="16"/>
        <w:rtl/>
      </w:rPr>
      <w:t xml:space="preserve"> </w:t>
    </w:r>
    <w:r w:rsidRPr="00BE3BEE">
      <w:rPr>
        <w:rFonts w:ascii="Dubai" w:hAnsi="Dubai" w:cs="Dubai"/>
        <w:szCs w:val="16"/>
        <w:rtl/>
        <w:lang w:bidi="ar-SA"/>
      </w:rPr>
      <w:t>شامل</w:t>
    </w:r>
    <w:r w:rsidRPr="00BE3BEE">
      <w:rPr>
        <w:rFonts w:ascii="Dubai" w:hAnsi="Dubai" w:cs="Dubai"/>
        <w:szCs w:val="16"/>
        <w:rtl/>
      </w:rPr>
      <w:t xml:space="preserve"> </w:t>
    </w:r>
    <w:r w:rsidRPr="00BE3BEE">
      <w:rPr>
        <w:rFonts w:ascii="Dubai" w:hAnsi="Dubai" w:cs="Dubai"/>
        <w:szCs w:val="16"/>
        <w:rtl/>
        <w:lang w:bidi="ar-SA"/>
      </w:rPr>
      <w:t>در</w:t>
    </w:r>
    <w:r w:rsidRPr="00BE3BEE">
      <w:rPr>
        <w:rFonts w:ascii="Dubai" w:hAnsi="Dubai" w:cs="Dubai"/>
        <w:szCs w:val="16"/>
        <w:rtl/>
      </w:rPr>
      <w:t xml:space="preserve"> </w:t>
    </w:r>
    <w:r w:rsidRPr="00BE3BEE">
      <w:rPr>
        <w:rFonts w:ascii="Dubai" w:hAnsi="Dubai" w:cs="Dubai"/>
        <w:szCs w:val="16"/>
        <w:rtl/>
        <w:lang w:bidi="ar-SA"/>
      </w:rPr>
      <w:t>این</w:t>
    </w:r>
    <w:r w:rsidRPr="00BE3BEE">
      <w:rPr>
        <w:rFonts w:ascii="Dubai" w:hAnsi="Dubai" w:cs="Dubai"/>
        <w:szCs w:val="16"/>
        <w:rtl/>
      </w:rPr>
      <w:t xml:space="preserve"> </w:t>
    </w:r>
    <w:r w:rsidRPr="00BE3BEE">
      <w:rPr>
        <w:rFonts w:ascii="Dubai" w:hAnsi="Dubai" w:cs="Dubai"/>
        <w:szCs w:val="16"/>
        <w:rtl/>
        <w:lang w:bidi="ar-SA"/>
      </w:rPr>
      <w:t>بروشور</w:t>
    </w:r>
    <w:r w:rsidRPr="00BE3BEE">
      <w:rPr>
        <w:rFonts w:ascii="Dubai" w:hAnsi="Dubai" w:cs="Dubai"/>
        <w:szCs w:val="16"/>
        <w:rtl/>
      </w:rPr>
      <w:t xml:space="preserve"> </w:t>
    </w:r>
    <w:r w:rsidRPr="00BE3BEE">
      <w:rPr>
        <w:rFonts w:ascii="Dubai" w:hAnsi="Dubai" w:cs="Dubai"/>
        <w:szCs w:val="16"/>
        <w:rtl/>
        <w:lang w:bidi="ar-SA"/>
      </w:rPr>
      <w:t>در</w:t>
    </w:r>
    <w:r w:rsidRPr="00BE3BEE">
      <w:rPr>
        <w:rFonts w:ascii="Dubai" w:hAnsi="Dubai" w:cs="Dubai"/>
        <w:szCs w:val="16"/>
        <w:rtl/>
      </w:rPr>
      <w:t xml:space="preserve"> </w:t>
    </w:r>
    <w:r w:rsidRPr="00BE3BEE">
      <w:rPr>
        <w:rFonts w:ascii="Dubai" w:hAnsi="Dubai" w:cs="Dubai"/>
        <w:szCs w:val="16"/>
        <w:rtl/>
        <w:lang w:bidi="ar-SA"/>
      </w:rPr>
      <w:t>مه</w:t>
    </w:r>
    <w:r w:rsidRPr="00BE3BEE">
      <w:rPr>
        <w:rFonts w:ascii="Dubai" w:hAnsi="Dubai" w:cs="Dubai"/>
        <w:szCs w:val="16"/>
        <w:rtl/>
      </w:rPr>
      <w:t xml:space="preserve"> 2026 </w:t>
    </w:r>
    <w:r w:rsidRPr="00BE3BEE">
      <w:rPr>
        <w:rFonts w:ascii="Dubai" w:hAnsi="Dubai" w:cs="Dubai"/>
        <w:szCs w:val="16"/>
        <w:rtl/>
        <w:lang w:bidi="ar-SA"/>
      </w:rPr>
      <w:t>به</w:t>
    </w:r>
    <w:r w:rsidRPr="00BE3BEE">
      <w:rPr>
        <w:rFonts w:ascii="Dubai" w:hAnsi="Dubai" w:cs="Dubai"/>
        <w:szCs w:val="16"/>
        <w:rtl/>
      </w:rPr>
      <w:t>‌</w:t>
    </w:r>
    <w:r w:rsidRPr="00BE3BEE">
      <w:rPr>
        <w:rFonts w:ascii="Dubai" w:hAnsi="Dubai" w:cs="Dubai"/>
        <w:szCs w:val="16"/>
        <w:rtl/>
        <w:lang w:bidi="ar-SA"/>
      </w:rPr>
      <w:t>روز</w:t>
    </w:r>
    <w:r w:rsidRPr="00BE3BEE">
      <w:rPr>
        <w:rFonts w:ascii="Dubai" w:hAnsi="Dubai" w:cs="Dubai"/>
        <w:szCs w:val="16"/>
        <w:rtl/>
      </w:rPr>
      <w:t xml:space="preserve"> </w:t>
    </w:r>
    <w:r w:rsidRPr="00BE3BEE">
      <w:rPr>
        <w:rFonts w:ascii="Dubai" w:hAnsi="Dubai" w:cs="Dubai"/>
        <w:szCs w:val="16"/>
        <w:rtl/>
        <w:lang w:bidi="ar-SA"/>
      </w:rPr>
      <w:t>میباشند</w:t>
    </w:r>
    <w:r w:rsidRPr="00BE3BEE">
      <w:rPr>
        <w:rFonts w:ascii="Dubai" w:hAnsi="Dubai" w:cs="Dubai"/>
        <w:szCs w:val="16"/>
        <w:rtl/>
      </w:rPr>
      <w:t>.</w:t>
    </w:r>
    <w:r w:rsidRPr="00BE3BEE">
      <w:rPr>
        <w:rFonts w:ascii="Dubai" w:hAnsi="Dubai" w:cs="Dubai"/>
      </w:rPr>
      <w:ptab w:relativeTo="margin" w:alignment="right" w:leader="none"/>
    </w:r>
    <w:r w:rsidRPr="00BE3BEE">
      <w:rPr>
        <w:rFonts w:ascii="Dubai" w:hAnsi="Dubai" w:cs="Dubai"/>
        <w:szCs w:val="16"/>
        <w:rtl/>
      </w:rPr>
      <w:t xml:space="preserve"> </w:t>
    </w:r>
    <w:sdt>
      <w:sdtPr>
        <w:rPr>
          <w:rFonts w:ascii="Dubai" w:hAnsi="Dubai" w:cs="Dubai"/>
          <w:szCs w:val="16"/>
          <w:rtl/>
        </w:rPr>
        <w:id w:val="1337924300"/>
        <w:docPartObj>
          <w:docPartGallery w:val="Page Numbers (Bottom of Page)"/>
          <w:docPartUnique/>
        </w:docPartObj>
      </w:sdtPr>
      <w:sdtEndPr/>
      <w:sdtContent>
        <w:r w:rsidR="009E2F84" w:rsidRPr="00BE3BEE">
          <w:rPr>
            <w:rFonts w:ascii="Dubai" w:hAnsi="Dubai" w:cs="Dubai"/>
            <w:szCs w:val="16"/>
          </w:rPr>
          <w:fldChar w:fldCharType="begin"/>
        </w:r>
        <w:r w:rsidR="009E2F84" w:rsidRPr="00BE3BEE">
          <w:rPr>
            <w:rFonts w:ascii="Dubai" w:hAnsi="Dubai" w:cs="Dubai"/>
            <w:szCs w:val="16"/>
            <w:rtl/>
          </w:rPr>
          <w:instrText xml:space="preserve"> PAGE   \* MERGEFORMAT </w:instrText>
        </w:r>
        <w:r w:rsidR="009E2F84" w:rsidRPr="00BE3BEE">
          <w:rPr>
            <w:rFonts w:ascii="Dubai" w:hAnsi="Dubai" w:cs="Dubai"/>
            <w:szCs w:val="16"/>
          </w:rPr>
          <w:fldChar w:fldCharType="separate"/>
        </w:r>
        <w:r w:rsidR="009E2F84" w:rsidRPr="00BE3BEE">
          <w:rPr>
            <w:rFonts w:ascii="Dubai" w:hAnsi="Dubai" w:cs="Dubai"/>
            <w:szCs w:val="16"/>
            <w:rtl/>
          </w:rPr>
          <w:t>3</w:t>
        </w:r>
        <w:r w:rsidR="009E2F84" w:rsidRPr="00BE3BEE">
          <w:rPr>
            <w:rFonts w:ascii="Dubai" w:hAnsi="Dubai" w:cs="Dubai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6F15" w14:textId="77777777" w:rsidR="00C030FD" w:rsidRPr="00F47465" w:rsidRDefault="00796B83" w:rsidP="006B5ACF">
    <w:pPr>
      <w:pStyle w:val="Footer"/>
      <w:bidi/>
      <w:rPr>
        <w:rFonts w:ascii="Dubai" w:hAnsi="Dubai" w:cs="Dubai"/>
        <w:szCs w:val="16"/>
      </w:rPr>
    </w:pPr>
    <w:r w:rsidRPr="00F47465">
      <w:rPr>
        <w:rFonts w:ascii="Dubai" w:hAnsi="Dubai" w:cs="Dubai"/>
        <w:szCs w:val="16"/>
        <w:vertAlign w:val="superscript"/>
        <w:rtl/>
      </w:rPr>
      <w:t>©</w:t>
    </w:r>
    <w:r w:rsidRPr="00F47465">
      <w:rPr>
        <w:rFonts w:ascii="Dubai" w:hAnsi="Dubai" w:cs="Dubai"/>
        <w:szCs w:val="16"/>
        <w:rtl/>
      </w:rPr>
      <w:t xml:space="preserve"> </w:t>
    </w:r>
    <w:r w:rsidRPr="00F47465">
      <w:rPr>
        <w:rFonts w:ascii="Dubai" w:hAnsi="Dubai" w:cs="Dubai"/>
        <w:szCs w:val="16"/>
        <w:rtl/>
        <w:lang w:bidi="ar-SA"/>
      </w:rPr>
      <w:t>کمیسیون</w:t>
    </w:r>
    <w:r w:rsidRPr="00F47465">
      <w:rPr>
        <w:rFonts w:ascii="Dubai" w:hAnsi="Dubai" w:cs="Dubai"/>
        <w:szCs w:val="16"/>
        <w:rtl/>
      </w:rPr>
      <w:t xml:space="preserve"> </w:t>
    </w:r>
    <w:r w:rsidRPr="00F47465">
      <w:rPr>
        <w:rFonts w:ascii="Dubai" w:hAnsi="Dubai" w:cs="Dubai"/>
        <w:szCs w:val="16"/>
        <w:rtl/>
        <w:lang w:bidi="ar-SA"/>
      </w:rPr>
      <w:t>کسب</w:t>
    </w:r>
    <w:r w:rsidRPr="00F47465">
      <w:rPr>
        <w:rFonts w:ascii="Dubai" w:hAnsi="Dubai" w:cs="Dubai"/>
        <w:szCs w:val="16"/>
        <w:rtl/>
      </w:rPr>
      <w:t>‌</w:t>
    </w:r>
    <w:r w:rsidRPr="00F47465">
      <w:rPr>
        <w:rFonts w:ascii="Dubai" w:hAnsi="Dubai" w:cs="Dubai"/>
        <w:szCs w:val="16"/>
        <w:rtl/>
        <w:lang w:bidi="ar-SA"/>
      </w:rPr>
      <w:t>وکارهای</w:t>
    </w:r>
    <w:r w:rsidRPr="00F47465">
      <w:rPr>
        <w:rFonts w:ascii="Dubai" w:hAnsi="Dubai" w:cs="Dubai"/>
        <w:szCs w:val="16"/>
        <w:rtl/>
      </w:rPr>
      <w:t xml:space="preserve"> </w:t>
    </w:r>
    <w:r w:rsidRPr="00F47465">
      <w:rPr>
        <w:rFonts w:ascii="Dubai" w:hAnsi="Dubai" w:cs="Dubai"/>
        <w:szCs w:val="16"/>
        <w:rtl/>
        <w:lang w:bidi="ar-SA"/>
      </w:rPr>
      <w:t>کوچک</w:t>
    </w:r>
    <w:r w:rsidRPr="00F47465">
      <w:rPr>
        <w:rFonts w:ascii="Dubai" w:hAnsi="Dubai" w:cs="Dubai"/>
        <w:szCs w:val="16"/>
        <w:rtl/>
      </w:rPr>
      <w:t xml:space="preserve"> </w:t>
    </w:r>
    <w:r w:rsidRPr="00F47465">
      <w:rPr>
        <w:rFonts w:ascii="Dubai" w:hAnsi="Dubai" w:cs="Dubai"/>
        <w:szCs w:val="16"/>
        <w:rtl/>
        <w:lang w:bidi="ar-SA"/>
      </w:rPr>
      <w:t>ویکتوریا</w:t>
    </w:r>
    <w:r w:rsidRPr="00F47465">
      <w:rPr>
        <w:rFonts w:ascii="Dubai" w:hAnsi="Dubai" w:cs="Dubai"/>
        <w:szCs w:val="16"/>
        <w:rtl/>
      </w:rPr>
      <w:t xml:space="preserve">. </w:t>
    </w:r>
    <w:r w:rsidRPr="00F47465">
      <w:rPr>
        <w:rFonts w:ascii="Dubai" w:hAnsi="Dubai" w:cs="Dubai"/>
        <w:szCs w:val="16"/>
        <w:rtl/>
        <w:lang w:bidi="ar-SA"/>
      </w:rPr>
      <w:t>معلومات</w:t>
    </w:r>
    <w:r w:rsidRPr="00F47465">
      <w:rPr>
        <w:rFonts w:ascii="Dubai" w:hAnsi="Dubai" w:cs="Dubai"/>
        <w:szCs w:val="16"/>
        <w:rtl/>
      </w:rPr>
      <w:t xml:space="preserve"> </w:t>
    </w:r>
    <w:r w:rsidRPr="00F47465">
      <w:rPr>
        <w:rFonts w:ascii="Dubai" w:hAnsi="Dubai" w:cs="Dubai"/>
        <w:szCs w:val="16"/>
        <w:rtl/>
        <w:lang w:bidi="ar-SA"/>
      </w:rPr>
      <w:t>شامل</w:t>
    </w:r>
    <w:r w:rsidRPr="00F47465">
      <w:rPr>
        <w:rFonts w:ascii="Dubai" w:hAnsi="Dubai" w:cs="Dubai"/>
        <w:szCs w:val="16"/>
        <w:rtl/>
      </w:rPr>
      <w:t xml:space="preserve"> </w:t>
    </w:r>
    <w:r w:rsidRPr="00F47465">
      <w:rPr>
        <w:rFonts w:ascii="Dubai" w:hAnsi="Dubai" w:cs="Dubai"/>
        <w:szCs w:val="16"/>
        <w:rtl/>
        <w:lang w:bidi="ar-SA"/>
      </w:rPr>
      <w:t>در</w:t>
    </w:r>
    <w:r w:rsidRPr="00F47465">
      <w:rPr>
        <w:rFonts w:ascii="Dubai" w:hAnsi="Dubai" w:cs="Dubai"/>
        <w:szCs w:val="16"/>
        <w:rtl/>
      </w:rPr>
      <w:t xml:space="preserve"> </w:t>
    </w:r>
    <w:r w:rsidRPr="00F47465">
      <w:rPr>
        <w:rFonts w:ascii="Dubai" w:hAnsi="Dubai" w:cs="Dubai"/>
        <w:szCs w:val="16"/>
        <w:rtl/>
        <w:lang w:bidi="ar-SA"/>
      </w:rPr>
      <w:t>این</w:t>
    </w:r>
    <w:r w:rsidRPr="00F47465">
      <w:rPr>
        <w:rFonts w:ascii="Dubai" w:hAnsi="Dubai" w:cs="Dubai"/>
        <w:szCs w:val="16"/>
        <w:rtl/>
      </w:rPr>
      <w:t xml:space="preserve"> </w:t>
    </w:r>
    <w:r w:rsidRPr="00F47465">
      <w:rPr>
        <w:rFonts w:ascii="Dubai" w:hAnsi="Dubai" w:cs="Dubai"/>
        <w:szCs w:val="16"/>
        <w:rtl/>
        <w:lang w:bidi="ar-SA"/>
      </w:rPr>
      <w:t>بروشور</w:t>
    </w:r>
    <w:r w:rsidRPr="00F47465">
      <w:rPr>
        <w:rFonts w:ascii="Dubai" w:hAnsi="Dubai" w:cs="Dubai"/>
        <w:szCs w:val="16"/>
        <w:rtl/>
      </w:rPr>
      <w:t xml:space="preserve"> </w:t>
    </w:r>
    <w:r w:rsidRPr="00F47465">
      <w:rPr>
        <w:rFonts w:ascii="Dubai" w:hAnsi="Dubai" w:cs="Dubai"/>
        <w:szCs w:val="16"/>
        <w:rtl/>
        <w:lang w:bidi="ar-SA"/>
      </w:rPr>
      <w:t>در</w:t>
    </w:r>
    <w:r w:rsidRPr="00F47465">
      <w:rPr>
        <w:rFonts w:ascii="Dubai" w:hAnsi="Dubai" w:cs="Dubai"/>
        <w:szCs w:val="16"/>
        <w:rtl/>
      </w:rPr>
      <w:t xml:space="preserve"> </w:t>
    </w:r>
    <w:r w:rsidRPr="00F47465">
      <w:rPr>
        <w:rFonts w:ascii="Dubai" w:hAnsi="Dubai" w:cs="Dubai"/>
        <w:szCs w:val="16"/>
        <w:rtl/>
        <w:lang w:bidi="ar-SA"/>
      </w:rPr>
      <w:t>مه</w:t>
    </w:r>
    <w:r w:rsidRPr="00F47465">
      <w:rPr>
        <w:rFonts w:ascii="Dubai" w:hAnsi="Dubai" w:cs="Dubai"/>
        <w:szCs w:val="16"/>
        <w:rtl/>
      </w:rPr>
      <w:t xml:space="preserve"> 2026 </w:t>
    </w:r>
    <w:r w:rsidRPr="00F47465">
      <w:rPr>
        <w:rFonts w:ascii="Dubai" w:hAnsi="Dubai" w:cs="Dubai"/>
        <w:szCs w:val="16"/>
        <w:rtl/>
        <w:lang w:bidi="ar-SA"/>
      </w:rPr>
      <w:t>به</w:t>
    </w:r>
    <w:r w:rsidRPr="00F47465">
      <w:rPr>
        <w:rFonts w:ascii="Dubai" w:hAnsi="Dubai" w:cs="Dubai"/>
        <w:szCs w:val="16"/>
        <w:rtl/>
      </w:rPr>
      <w:t>‌</w:t>
    </w:r>
    <w:r w:rsidRPr="00F47465">
      <w:rPr>
        <w:rFonts w:ascii="Dubai" w:hAnsi="Dubai" w:cs="Dubai"/>
        <w:szCs w:val="16"/>
        <w:rtl/>
        <w:lang w:bidi="ar-SA"/>
      </w:rPr>
      <w:t>روز</w:t>
    </w:r>
    <w:r w:rsidRPr="00F47465">
      <w:rPr>
        <w:rFonts w:ascii="Dubai" w:hAnsi="Dubai" w:cs="Dubai"/>
        <w:szCs w:val="16"/>
        <w:rtl/>
      </w:rPr>
      <w:t xml:space="preserve"> </w:t>
    </w:r>
    <w:r w:rsidRPr="00F47465">
      <w:rPr>
        <w:rFonts w:ascii="Dubai" w:hAnsi="Dubai" w:cs="Dubai"/>
        <w:szCs w:val="16"/>
        <w:rtl/>
        <w:lang w:bidi="ar-SA"/>
      </w:rPr>
      <w:t>میباشند</w:t>
    </w:r>
    <w:r w:rsidRPr="00F47465">
      <w:rPr>
        <w:rFonts w:ascii="Dubai" w:hAnsi="Dubai" w:cs="Dubai"/>
        <w:szCs w:val="16"/>
        <w:rtl/>
      </w:rPr>
      <w:t>.</w:t>
    </w:r>
    <w:r w:rsidRPr="00F47465">
      <w:rPr>
        <w:rFonts w:ascii="Dubai" w:hAnsi="Dubai" w:cs="Dubai"/>
        <w:szCs w:val="16"/>
        <w:rtl/>
      </w:rPr>
      <w:tab/>
    </w:r>
    <w:r w:rsidRPr="00F47465">
      <w:rPr>
        <w:rFonts w:ascii="Dubai" w:hAnsi="Dubai" w:cs="Dubai"/>
      </w:rPr>
      <w:ptab w:relativeTo="margin" w:alignment="right" w:leader="none"/>
    </w:r>
    <w:r w:rsidRPr="00F47465">
      <w:rPr>
        <w:rFonts w:ascii="Dubai" w:hAnsi="Dubai" w:cs="Dubai"/>
        <w:szCs w:val="16"/>
        <w:rtl/>
      </w:rPr>
      <w:t xml:space="preserve"> </w:t>
    </w:r>
    <w:sdt>
      <w:sdtPr>
        <w:rPr>
          <w:rFonts w:ascii="Dubai" w:hAnsi="Dubai" w:cs="Dubai"/>
          <w:szCs w:val="16"/>
          <w:rtl/>
        </w:rPr>
        <w:id w:val="1843383041"/>
        <w:docPartObj>
          <w:docPartGallery w:val="Page Numbers (Bottom of Page)"/>
          <w:docPartUnique/>
        </w:docPartObj>
      </w:sdtPr>
      <w:sdtEndPr/>
      <w:sdtContent>
        <w:r w:rsidR="006B5ACF" w:rsidRPr="00F47465">
          <w:rPr>
            <w:rFonts w:ascii="Dubai" w:hAnsi="Dubai" w:cs="Dubai"/>
            <w:szCs w:val="16"/>
          </w:rPr>
          <w:fldChar w:fldCharType="begin"/>
        </w:r>
        <w:r w:rsidR="006B5ACF" w:rsidRPr="00F47465">
          <w:rPr>
            <w:rFonts w:ascii="Dubai" w:hAnsi="Dubai" w:cs="Dubai"/>
            <w:szCs w:val="16"/>
            <w:rtl/>
          </w:rPr>
          <w:instrText xml:space="preserve"> PAGE   \* MERGEFORMAT </w:instrText>
        </w:r>
        <w:r w:rsidR="006B5ACF" w:rsidRPr="00F47465">
          <w:rPr>
            <w:rFonts w:ascii="Dubai" w:hAnsi="Dubai" w:cs="Dubai"/>
            <w:szCs w:val="16"/>
          </w:rPr>
          <w:fldChar w:fldCharType="separate"/>
        </w:r>
        <w:r w:rsidR="006B5ACF" w:rsidRPr="00F47465">
          <w:rPr>
            <w:rFonts w:ascii="Dubai" w:hAnsi="Dubai" w:cs="Dubai"/>
            <w:szCs w:val="16"/>
            <w:rtl/>
          </w:rPr>
          <w:t>1</w:t>
        </w:r>
        <w:r w:rsidR="006B5ACF" w:rsidRPr="00F47465">
          <w:rPr>
            <w:rFonts w:ascii="Dubai" w:hAnsi="Dubai" w:cs="Dubai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25F1" w14:textId="77777777" w:rsidR="00796B83" w:rsidRPr="00F47465" w:rsidRDefault="00796B83" w:rsidP="00C030FD">
      <w:pPr>
        <w:spacing w:before="0" w:after="0" w:line="240" w:lineRule="auto"/>
      </w:pPr>
      <w:r w:rsidRPr="00F47465">
        <w:separator/>
      </w:r>
    </w:p>
  </w:footnote>
  <w:footnote w:type="continuationSeparator" w:id="0">
    <w:p w14:paraId="2830431F" w14:textId="77777777" w:rsidR="00796B83" w:rsidRPr="00F47465" w:rsidRDefault="00796B83" w:rsidP="00C030FD">
      <w:pPr>
        <w:spacing w:before="0" w:after="0" w:line="240" w:lineRule="auto"/>
      </w:pPr>
      <w:r w:rsidRPr="00F474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A84C" w14:textId="77777777" w:rsidR="00BA5F64" w:rsidRDefault="00BA5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0463" w14:textId="7703E91F" w:rsidR="00180ABF" w:rsidRPr="00F47465" w:rsidRDefault="00180ABF" w:rsidP="00346563">
    <w:pPr>
      <w:pStyle w:val="Header"/>
      <w:jc w:val="right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B2EF" w14:textId="77777777" w:rsidR="006A3840" w:rsidRPr="00F47465" w:rsidRDefault="00796B83" w:rsidP="006A3840">
    <w:pPr>
      <w:pStyle w:val="Heading1"/>
      <w:bidi/>
      <w:rPr>
        <w:rFonts w:ascii="Dubai" w:hAnsi="Dubai" w:cs="Dubai"/>
        <w:bCs/>
        <w:sz w:val="32"/>
        <w:szCs w:val="32"/>
      </w:rPr>
    </w:pPr>
    <w:r w:rsidRPr="00F47465">
      <w:rPr>
        <w:rFonts w:ascii="Dubai" w:hAnsi="Dubai" w:cs="Dubai"/>
        <w:bCs/>
        <w:sz w:val="32"/>
        <w:szCs w:val="32"/>
      </w:rPr>
      <w:drawing>
        <wp:anchor distT="0" distB="0" distL="114300" distR="114300" simplePos="0" relativeHeight="251657216" behindDoc="0" locked="0" layoutInCell="1" allowOverlap="1" wp14:anchorId="3FF10A70" wp14:editId="7AAF3320">
          <wp:simplePos x="0" y="0"/>
          <wp:positionH relativeFrom="column">
            <wp:posOffset>-899</wp:posOffset>
          </wp:positionH>
          <wp:positionV relativeFrom="paragraph">
            <wp:posOffset>10795</wp:posOffset>
          </wp:positionV>
          <wp:extent cx="1379220" cy="505460"/>
          <wp:effectExtent l="0" t="0" r="0" b="8890"/>
          <wp:wrapNone/>
          <wp:docPr id="1500486926" name="Picture 1500486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673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7465">
      <w:rPr>
        <w:rFonts w:ascii="Dubai" w:hAnsi="Dubai" w:cs="Dubai"/>
        <w:bCs/>
        <w:sz w:val="32"/>
        <w:szCs w:val="32"/>
        <w:rtl/>
        <w:lang w:bidi="ar-SA"/>
      </w:rPr>
      <w:t>حل</w:t>
    </w:r>
    <w:r w:rsidRPr="00F47465">
      <w:rPr>
        <w:rFonts w:ascii="Dubai" w:hAnsi="Dubai" w:cs="Dubai"/>
        <w:bCs/>
        <w:sz w:val="32"/>
        <w:szCs w:val="32"/>
        <w:rtl/>
      </w:rPr>
      <w:t>‌</w:t>
    </w:r>
    <w:r w:rsidRPr="00F47465">
      <w:rPr>
        <w:rFonts w:ascii="Dubai" w:hAnsi="Dubai" w:cs="Dubai"/>
        <w:bCs/>
        <w:sz w:val="32"/>
        <w:szCs w:val="32"/>
        <w:rtl/>
        <w:lang w:bidi="ar-SA"/>
      </w:rPr>
      <w:t>وفصل</w:t>
    </w:r>
    <w:r w:rsidRPr="00F47465">
      <w:rPr>
        <w:rFonts w:ascii="Dubai" w:hAnsi="Dubai" w:cs="Dubai"/>
        <w:bCs/>
        <w:sz w:val="32"/>
        <w:szCs w:val="32"/>
        <w:rtl/>
      </w:rPr>
      <w:t xml:space="preserve"> </w:t>
    </w:r>
    <w:r w:rsidRPr="00F47465">
      <w:rPr>
        <w:rFonts w:ascii="Dubai" w:hAnsi="Dubai" w:cs="Dubai"/>
        <w:bCs/>
        <w:sz w:val="32"/>
        <w:szCs w:val="32"/>
        <w:rtl/>
        <w:lang w:bidi="ar-SA"/>
      </w:rPr>
      <w:t>اختلاف</w:t>
    </w:r>
    <w:r w:rsidRPr="00F47465">
      <w:rPr>
        <w:rFonts w:ascii="Dubai" w:hAnsi="Dubai" w:cs="Dubai"/>
        <w:bCs/>
        <w:sz w:val="32"/>
        <w:szCs w:val="32"/>
        <w:rtl/>
      </w:rPr>
      <w:t xml:space="preserve"> </w:t>
    </w:r>
    <w:r w:rsidRPr="00F47465">
      <w:rPr>
        <w:rFonts w:ascii="Dubai" w:hAnsi="Dubai" w:cs="Dubai"/>
        <w:bCs/>
        <w:sz w:val="32"/>
        <w:szCs w:val="32"/>
        <w:rtl/>
        <w:lang w:bidi="ar-SA"/>
      </w:rPr>
      <w:t>برای</w:t>
    </w:r>
    <w:r w:rsidRPr="00F47465">
      <w:rPr>
        <w:rFonts w:ascii="Dubai" w:hAnsi="Dubai" w:cs="Dubai"/>
        <w:bCs/>
        <w:sz w:val="32"/>
        <w:szCs w:val="32"/>
        <w:rtl/>
      </w:rPr>
      <w:t xml:space="preserve"> </w:t>
    </w:r>
    <w:r w:rsidRPr="00F47465">
      <w:rPr>
        <w:rFonts w:ascii="Dubai" w:hAnsi="Dubai" w:cs="Dubai"/>
        <w:bCs/>
        <w:sz w:val="32"/>
        <w:szCs w:val="32"/>
        <w:rtl/>
        <w:lang w:bidi="ar-SA"/>
      </w:rPr>
      <w:t>کسب</w:t>
    </w:r>
    <w:r w:rsidRPr="00F47465">
      <w:rPr>
        <w:rFonts w:ascii="Dubai" w:hAnsi="Dubai" w:cs="Dubai"/>
        <w:bCs/>
        <w:sz w:val="32"/>
        <w:szCs w:val="32"/>
        <w:rtl/>
      </w:rPr>
      <w:t>‌</w:t>
    </w:r>
    <w:r w:rsidRPr="00F47465">
      <w:rPr>
        <w:rFonts w:ascii="Dubai" w:hAnsi="Dubai" w:cs="Dubai"/>
        <w:bCs/>
        <w:sz w:val="32"/>
        <w:szCs w:val="32"/>
        <w:rtl/>
        <w:lang w:bidi="ar-SA"/>
      </w:rPr>
      <w:t>وکارهای</w:t>
    </w:r>
    <w:r w:rsidRPr="00F47465">
      <w:rPr>
        <w:rFonts w:ascii="Dubai" w:hAnsi="Dubai" w:cs="Dubai"/>
        <w:bCs/>
        <w:sz w:val="32"/>
        <w:szCs w:val="32"/>
        <w:rtl/>
      </w:rPr>
      <w:t xml:space="preserve"> </w:t>
    </w:r>
    <w:r w:rsidRPr="00F47465">
      <w:rPr>
        <w:rFonts w:ascii="Dubai" w:hAnsi="Dubai" w:cs="Dubai"/>
        <w:bCs/>
        <w:sz w:val="32"/>
        <w:szCs w:val="32"/>
        <w:rtl/>
        <w:lang w:bidi="ar-SA"/>
      </w:rPr>
      <w:t>کوچک</w:t>
    </w:r>
  </w:p>
  <w:p w14:paraId="5DB27914" w14:textId="77777777" w:rsidR="00C030FD" w:rsidRPr="00F47465" w:rsidRDefault="00796B83" w:rsidP="006A3840">
    <w:pPr>
      <w:pStyle w:val="Heading1"/>
      <w:bidi/>
      <w:rPr>
        <w:rFonts w:ascii="Dubai" w:hAnsi="Dubai" w:cs="Dubai"/>
        <w:bCs/>
        <w:caps w:val="0"/>
        <w:sz w:val="22"/>
      </w:rPr>
    </w:pPr>
    <w:r w:rsidRPr="00F47465">
      <w:rPr>
        <w:rFonts w:ascii="Dubai" w:hAnsi="Dubai" w:cs="Dubai"/>
        <w:bCs/>
        <w:caps w:val="0"/>
        <w:sz w:val="22"/>
        <w:rtl/>
        <w:lang w:bidi="ar-SA"/>
      </w:rPr>
      <w:t>دری</w:t>
    </w:r>
    <w:r w:rsidRPr="00F47465">
      <w:rPr>
        <w:rFonts w:ascii="Dubai" w:hAnsi="Dubai" w:cs="Dubai"/>
        <w:bCs/>
        <w:caps w:val="0"/>
        <w:sz w:val="22"/>
        <w:rtl/>
      </w:rPr>
      <w:t xml:space="preserve"> | Dari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299"/>
    <w:multiLevelType w:val="hybridMultilevel"/>
    <w:tmpl w:val="9216C76C"/>
    <w:lvl w:ilvl="0" w:tplc="8250A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87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664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0A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0E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03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AD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EA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827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61"/>
    <w:multiLevelType w:val="hybridMultilevel"/>
    <w:tmpl w:val="DCE26584"/>
    <w:lvl w:ilvl="0" w:tplc="6F00B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8F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47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C2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4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CC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45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0A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E4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49B"/>
    <w:multiLevelType w:val="hybridMultilevel"/>
    <w:tmpl w:val="1006F4EE"/>
    <w:lvl w:ilvl="0" w:tplc="F06C07D8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color w:val="0081C6"/>
      </w:rPr>
    </w:lvl>
    <w:lvl w:ilvl="1" w:tplc="65586D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E8FD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9CB8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94FF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1661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221B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C2ED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68CB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65361"/>
    <w:multiLevelType w:val="hybridMultilevel"/>
    <w:tmpl w:val="FCC49722"/>
    <w:lvl w:ilvl="0" w:tplc="43F0A5B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19E24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CF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CE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A9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E9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0E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CA0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B59"/>
    <w:multiLevelType w:val="hybridMultilevel"/>
    <w:tmpl w:val="643CDDA6"/>
    <w:lvl w:ilvl="0" w:tplc="956493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DACE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5C87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3ED5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8C67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9EA3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30B2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5EAE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70EC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231AAF"/>
    <w:multiLevelType w:val="hybridMultilevel"/>
    <w:tmpl w:val="84D2CBA0"/>
    <w:lvl w:ilvl="0" w:tplc="81C4A95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D6C25F6" w:tentative="1">
      <w:start w:val="1"/>
      <w:numFmt w:val="lowerLetter"/>
      <w:lvlText w:val="%2."/>
      <w:lvlJc w:val="left"/>
      <w:pPr>
        <w:ind w:left="1103" w:hanging="360"/>
      </w:pPr>
    </w:lvl>
    <w:lvl w:ilvl="2" w:tplc="B63808C8" w:tentative="1">
      <w:start w:val="1"/>
      <w:numFmt w:val="lowerRoman"/>
      <w:lvlText w:val="%3."/>
      <w:lvlJc w:val="right"/>
      <w:pPr>
        <w:ind w:left="1823" w:hanging="180"/>
      </w:pPr>
    </w:lvl>
    <w:lvl w:ilvl="3" w:tplc="5D248A20" w:tentative="1">
      <w:start w:val="1"/>
      <w:numFmt w:val="decimal"/>
      <w:lvlText w:val="%4."/>
      <w:lvlJc w:val="left"/>
      <w:pPr>
        <w:ind w:left="2543" w:hanging="360"/>
      </w:pPr>
    </w:lvl>
    <w:lvl w:ilvl="4" w:tplc="84F4FF1E" w:tentative="1">
      <w:start w:val="1"/>
      <w:numFmt w:val="lowerLetter"/>
      <w:lvlText w:val="%5."/>
      <w:lvlJc w:val="left"/>
      <w:pPr>
        <w:ind w:left="3263" w:hanging="360"/>
      </w:pPr>
    </w:lvl>
    <w:lvl w:ilvl="5" w:tplc="E314F51A" w:tentative="1">
      <w:start w:val="1"/>
      <w:numFmt w:val="lowerRoman"/>
      <w:lvlText w:val="%6."/>
      <w:lvlJc w:val="right"/>
      <w:pPr>
        <w:ind w:left="3983" w:hanging="180"/>
      </w:pPr>
    </w:lvl>
    <w:lvl w:ilvl="6" w:tplc="80E8E11A" w:tentative="1">
      <w:start w:val="1"/>
      <w:numFmt w:val="decimal"/>
      <w:lvlText w:val="%7."/>
      <w:lvlJc w:val="left"/>
      <w:pPr>
        <w:ind w:left="4703" w:hanging="360"/>
      </w:pPr>
    </w:lvl>
    <w:lvl w:ilvl="7" w:tplc="58669208" w:tentative="1">
      <w:start w:val="1"/>
      <w:numFmt w:val="lowerLetter"/>
      <w:lvlText w:val="%8."/>
      <w:lvlJc w:val="left"/>
      <w:pPr>
        <w:ind w:left="5423" w:hanging="360"/>
      </w:pPr>
    </w:lvl>
    <w:lvl w:ilvl="8" w:tplc="AA46E46E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4C8E1D18"/>
    <w:multiLevelType w:val="hybridMultilevel"/>
    <w:tmpl w:val="C79C2684"/>
    <w:lvl w:ilvl="0" w:tplc="EC60B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62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20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E8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85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E2F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C9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08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4C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23E4F"/>
    <w:multiLevelType w:val="hybridMultilevel"/>
    <w:tmpl w:val="463832D6"/>
    <w:lvl w:ilvl="0" w:tplc="04BE2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4F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6E2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66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C8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5AE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1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08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984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14D49"/>
    <w:multiLevelType w:val="hybridMultilevel"/>
    <w:tmpl w:val="4C6E6614"/>
    <w:lvl w:ilvl="0" w:tplc="40D0B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02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386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81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E6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05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A4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2A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A4B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37EF"/>
    <w:multiLevelType w:val="hybridMultilevel"/>
    <w:tmpl w:val="B60A51FC"/>
    <w:lvl w:ilvl="0" w:tplc="3EBE47FC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E5522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1602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6F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1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CEE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E6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82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F8A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C722C"/>
    <w:multiLevelType w:val="hybridMultilevel"/>
    <w:tmpl w:val="9732EBF8"/>
    <w:lvl w:ilvl="0" w:tplc="1C64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8C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58C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6C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AA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187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C0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0C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32A19"/>
    <w:multiLevelType w:val="hybridMultilevel"/>
    <w:tmpl w:val="5234130A"/>
    <w:lvl w:ilvl="0" w:tplc="7312F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E9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3C2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A9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8B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EF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6B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22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4D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F42A9"/>
    <w:multiLevelType w:val="hybridMultilevel"/>
    <w:tmpl w:val="FA622698"/>
    <w:lvl w:ilvl="0" w:tplc="E0A4B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C8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08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2B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C6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A0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207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0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5C8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51A80"/>
    <w:multiLevelType w:val="hybridMultilevel"/>
    <w:tmpl w:val="B23AD3FA"/>
    <w:lvl w:ilvl="0" w:tplc="F45CFF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27789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C6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85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26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C7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C5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E9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29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9"/>
  </w:num>
  <w:num w:numId="2" w16cid:durableId="444354322">
    <w:abstractNumId w:val="12"/>
  </w:num>
  <w:num w:numId="3" w16cid:durableId="13191416">
    <w:abstractNumId w:val="7"/>
  </w:num>
  <w:num w:numId="4" w16cid:durableId="895551910">
    <w:abstractNumId w:val="11"/>
  </w:num>
  <w:num w:numId="5" w16cid:durableId="331838389">
    <w:abstractNumId w:val="3"/>
  </w:num>
  <w:num w:numId="6" w16cid:durableId="1238202050">
    <w:abstractNumId w:val="2"/>
  </w:num>
  <w:num w:numId="7" w16cid:durableId="534198508">
    <w:abstractNumId w:val="13"/>
  </w:num>
  <w:num w:numId="8" w16cid:durableId="940724531">
    <w:abstractNumId w:val="10"/>
  </w:num>
  <w:num w:numId="9" w16cid:durableId="979185603">
    <w:abstractNumId w:val="6"/>
  </w:num>
  <w:num w:numId="10" w16cid:durableId="1911037082">
    <w:abstractNumId w:val="8"/>
  </w:num>
  <w:num w:numId="11" w16cid:durableId="1767268068">
    <w:abstractNumId w:val="0"/>
  </w:num>
  <w:num w:numId="12" w16cid:durableId="1063988955">
    <w:abstractNumId w:val="1"/>
  </w:num>
  <w:num w:numId="13" w16cid:durableId="669061257">
    <w:abstractNumId w:val="5"/>
  </w:num>
  <w:num w:numId="14" w16cid:durableId="1283460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2vih97VQahHmRFPmY4dIoN7T5NrW+AdvZYaT0KLaDAqfYMHqmQfmmC9jfJm3ByrETbCpF7G1CLeIUxgys3cIg==" w:salt="3SVRKclGLSnCfXiE9OgNSA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02CC"/>
    <w:rsid w:val="00002579"/>
    <w:rsid w:val="00003DF6"/>
    <w:rsid w:val="000063CB"/>
    <w:rsid w:val="000065EF"/>
    <w:rsid w:val="0001046A"/>
    <w:rsid w:val="000113AC"/>
    <w:rsid w:val="00020025"/>
    <w:rsid w:val="00036620"/>
    <w:rsid w:val="00040959"/>
    <w:rsid w:val="000446E5"/>
    <w:rsid w:val="00044B83"/>
    <w:rsid w:val="000467F1"/>
    <w:rsid w:val="00047199"/>
    <w:rsid w:val="000601B2"/>
    <w:rsid w:val="00065F07"/>
    <w:rsid w:val="00066451"/>
    <w:rsid w:val="00070B23"/>
    <w:rsid w:val="00072000"/>
    <w:rsid w:val="00073E32"/>
    <w:rsid w:val="00073FBD"/>
    <w:rsid w:val="00075311"/>
    <w:rsid w:val="000801FD"/>
    <w:rsid w:val="0008295C"/>
    <w:rsid w:val="00083AFC"/>
    <w:rsid w:val="00086004"/>
    <w:rsid w:val="000915A1"/>
    <w:rsid w:val="00093CF0"/>
    <w:rsid w:val="00095AE4"/>
    <w:rsid w:val="000A2B49"/>
    <w:rsid w:val="000A2E90"/>
    <w:rsid w:val="000A6B1E"/>
    <w:rsid w:val="000A7138"/>
    <w:rsid w:val="000B2D1F"/>
    <w:rsid w:val="000B5072"/>
    <w:rsid w:val="000B5545"/>
    <w:rsid w:val="000C50C2"/>
    <w:rsid w:val="000D2E74"/>
    <w:rsid w:val="000D3C91"/>
    <w:rsid w:val="000D5EC7"/>
    <w:rsid w:val="000E0B56"/>
    <w:rsid w:val="000E47FE"/>
    <w:rsid w:val="000F30F0"/>
    <w:rsid w:val="000F4FDB"/>
    <w:rsid w:val="000F7888"/>
    <w:rsid w:val="00106A32"/>
    <w:rsid w:val="001240C0"/>
    <w:rsid w:val="0012704D"/>
    <w:rsid w:val="00131E7A"/>
    <w:rsid w:val="001369CF"/>
    <w:rsid w:val="00144E8A"/>
    <w:rsid w:val="00152EC4"/>
    <w:rsid w:val="0015679D"/>
    <w:rsid w:val="00156EA6"/>
    <w:rsid w:val="00161057"/>
    <w:rsid w:val="00166F39"/>
    <w:rsid w:val="0017417E"/>
    <w:rsid w:val="001753BB"/>
    <w:rsid w:val="00180ABF"/>
    <w:rsid w:val="00182821"/>
    <w:rsid w:val="001853D6"/>
    <w:rsid w:val="00191A29"/>
    <w:rsid w:val="0019769D"/>
    <w:rsid w:val="001A1905"/>
    <w:rsid w:val="001A1C3E"/>
    <w:rsid w:val="001A280B"/>
    <w:rsid w:val="001A725B"/>
    <w:rsid w:val="001B0A53"/>
    <w:rsid w:val="001C447C"/>
    <w:rsid w:val="001C6C56"/>
    <w:rsid w:val="001C7FA0"/>
    <w:rsid w:val="001D02C3"/>
    <w:rsid w:val="001D1DFF"/>
    <w:rsid w:val="001D439B"/>
    <w:rsid w:val="001D6174"/>
    <w:rsid w:val="001E1BF2"/>
    <w:rsid w:val="001E2BFC"/>
    <w:rsid w:val="001E5A17"/>
    <w:rsid w:val="001E5DDC"/>
    <w:rsid w:val="001F66F5"/>
    <w:rsid w:val="00211176"/>
    <w:rsid w:val="0021218B"/>
    <w:rsid w:val="00215B86"/>
    <w:rsid w:val="00215E87"/>
    <w:rsid w:val="002172B9"/>
    <w:rsid w:val="00217F49"/>
    <w:rsid w:val="00226778"/>
    <w:rsid w:val="00236DDA"/>
    <w:rsid w:val="00236F74"/>
    <w:rsid w:val="002403A5"/>
    <w:rsid w:val="00240439"/>
    <w:rsid w:val="00244FEF"/>
    <w:rsid w:val="00252AAE"/>
    <w:rsid w:val="002716EB"/>
    <w:rsid w:val="00271A57"/>
    <w:rsid w:val="002760EC"/>
    <w:rsid w:val="002854FD"/>
    <w:rsid w:val="002A2CCF"/>
    <w:rsid w:val="002B153A"/>
    <w:rsid w:val="002C0D9D"/>
    <w:rsid w:val="002C304F"/>
    <w:rsid w:val="002C790E"/>
    <w:rsid w:val="002D17F4"/>
    <w:rsid w:val="002D386E"/>
    <w:rsid w:val="002E07DD"/>
    <w:rsid w:val="002E11E0"/>
    <w:rsid w:val="00306A2B"/>
    <w:rsid w:val="00313278"/>
    <w:rsid w:val="00316460"/>
    <w:rsid w:val="003227A3"/>
    <w:rsid w:val="00322E03"/>
    <w:rsid w:val="003313E6"/>
    <w:rsid w:val="00332D62"/>
    <w:rsid w:val="003454CB"/>
    <w:rsid w:val="00346563"/>
    <w:rsid w:val="00352CFD"/>
    <w:rsid w:val="003548B5"/>
    <w:rsid w:val="0035680A"/>
    <w:rsid w:val="00373737"/>
    <w:rsid w:val="00377A65"/>
    <w:rsid w:val="00382127"/>
    <w:rsid w:val="00385055"/>
    <w:rsid w:val="00385602"/>
    <w:rsid w:val="00386FCF"/>
    <w:rsid w:val="00390771"/>
    <w:rsid w:val="003A091C"/>
    <w:rsid w:val="003A79B9"/>
    <w:rsid w:val="003D1F59"/>
    <w:rsid w:val="003D2E5A"/>
    <w:rsid w:val="003E32EF"/>
    <w:rsid w:val="00405E19"/>
    <w:rsid w:val="00406C13"/>
    <w:rsid w:val="00427141"/>
    <w:rsid w:val="004304D7"/>
    <w:rsid w:val="00440F3F"/>
    <w:rsid w:val="00441F77"/>
    <w:rsid w:val="0045724D"/>
    <w:rsid w:val="00462676"/>
    <w:rsid w:val="0046613B"/>
    <w:rsid w:val="00472969"/>
    <w:rsid w:val="0048072F"/>
    <w:rsid w:val="00480FFF"/>
    <w:rsid w:val="00486F3D"/>
    <w:rsid w:val="00493523"/>
    <w:rsid w:val="0049555E"/>
    <w:rsid w:val="004A1220"/>
    <w:rsid w:val="004B5956"/>
    <w:rsid w:val="004B79B8"/>
    <w:rsid w:val="004C383B"/>
    <w:rsid w:val="004D07B8"/>
    <w:rsid w:val="004D1200"/>
    <w:rsid w:val="004E13DE"/>
    <w:rsid w:val="004E7CAC"/>
    <w:rsid w:val="004F1E8A"/>
    <w:rsid w:val="004F209D"/>
    <w:rsid w:val="004F3ADC"/>
    <w:rsid w:val="005113C4"/>
    <w:rsid w:val="005204B1"/>
    <w:rsid w:val="00533DBB"/>
    <w:rsid w:val="00534FEF"/>
    <w:rsid w:val="0054701D"/>
    <w:rsid w:val="00547061"/>
    <w:rsid w:val="00550475"/>
    <w:rsid w:val="00560C17"/>
    <w:rsid w:val="00563DD5"/>
    <w:rsid w:val="005657E0"/>
    <w:rsid w:val="0057292B"/>
    <w:rsid w:val="00580148"/>
    <w:rsid w:val="0058033D"/>
    <w:rsid w:val="00590D17"/>
    <w:rsid w:val="0059520D"/>
    <w:rsid w:val="0059550C"/>
    <w:rsid w:val="005A1941"/>
    <w:rsid w:val="005A1FFA"/>
    <w:rsid w:val="005B0383"/>
    <w:rsid w:val="005B0427"/>
    <w:rsid w:val="005B47B9"/>
    <w:rsid w:val="005B5DCC"/>
    <w:rsid w:val="005C2174"/>
    <w:rsid w:val="005C3461"/>
    <w:rsid w:val="005C3A09"/>
    <w:rsid w:val="005C5C15"/>
    <w:rsid w:val="005D122D"/>
    <w:rsid w:val="005D538F"/>
    <w:rsid w:val="005E168D"/>
    <w:rsid w:val="005E2F6C"/>
    <w:rsid w:val="005E49DF"/>
    <w:rsid w:val="005E5784"/>
    <w:rsid w:val="005E7913"/>
    <w:rsid w:val="005E797B"/>
    <w:rsid w:val="0060134E"/>
    <w:rsid w:val="00601E58"/>
    <w:rsid w:val="00602998"/>
    <w:rsid w:val="0060344A"/>
    <w:rsid w:val="00607655"/>
    <w:rsid w:val="00612A28"/>
    <w:rsid w:val="00620643"/>
    <w:rsid w:val="006234FD"/>
    <w:rsid w:val="00623FFE"/>
    <w:rsid w:val="00630582"/>
    <w:rsid w:val="00632C33"/>
    <w:rsid w:val="006416A5"/>
    <w:rsid w:val="00642829"/>
    <w:rsid w:val="0065198D"/>
    <w:rsid w:val="00651F6D"/>
    <w:rsid w:val="0065254C"/>
    <w:rsid w:val="00662C91"/>
    <w:rsid w:val="00671E8E"/>
    <w:rsid w:val="006757AC"/>
    <w:rsid w:val="00680A8E"/>
    <w:rsid w:val="00685D0C"/>
    <w:rsid w:val="0069208A"/>
    <w:rsid w:val="00695D5B"/>
    <w:rsid w:val="006A257C"/>
    <w:rsid w:val="006A3840"/>
    <w:rsid w:val="006B3B04"/>
    <w:rsid w:val="006B3D47"/>
    <w:rsid w:val="006B50CA"/>
    <w:rsid w:val="006B57D2"/>
    <w:rsid w:val="006B5ACF"/>
    <w:rsid w:val="006B5FF5"/>
    <w:rsid w:val="006C058B"/>
    <w:rsid w:val="006C50C0"/>
    <w:rsid w:val="006C5DC8"/>
    <w:rsid w:val="006D19F7"/>
    <w:rsid w:val="006E21F5"/>
    <w:rsid w:val="006E60DD"/>
    <w:rsid w:val="006F370B"/>
    <w:rsid w:val="006F7AD8"/>
    <w:rsid w:val="007057E7"/>
    <w:rsid w:val="00710E75"/>
    <w:rsid w:val="0071306E"/>
    <w:rsid w:val="00721663"/>
    <w:rsid w:val="007316FD"/>
    <w:rsid w:val="00731C65"/>
    <w:rsid w:val="0073205C"/>
    <w:rsid w:val="00732F31"/>
    <w:rsid w:val="0074673D"/>
    <w:rsid w:val="0074755D"/>
    <w:rsid w:val="0074769C"/>
    <w:rsid w:val="00751301"/>
    <w:rsid w:val="00751463"/>
    <w:rsid w:val="00753943"/>
    <w:rsid w:val="007545F6"/>
    <w:rsid w:val="007556F5"/>
    <w:rsid w:val="0076431D"/>
    <w:rsid w:val="00764C6D"/>
    <w:rsid w:val="00772FF6"/>
    <w:rsid w:val="0077323C"/>
    <w:rsid w:val="007956D9"/>
    <w:rsid w:val="00796B83"/>
    <w:rsid w:val="00797C91"/>
    <w:rsid w:val="007A334B"/>
    <w:rsid w:val="007C0FDC"/>
    <w:rsid w:val="007C1A36"/>
    <w:rsid w:val="007C1CD3"/>
    <w:rsid w:val="007C3F3C"/>
    <w:rsid w:val="007C5293"/>
    <w:rsid w:val="007D3A88"/>
    <w:rsid w:val="007D52AA"/>
    <w:rsid w:val="007D67ED"/>
    <w:rsid w:val="007E17C6"/>
    <w:rsid w:val="007E1ADD"/>
    <w:rsid w:val="007E337E"/>
    <w:rsid w:val="007E3E1D"/>
    <w:rsid w:val="007E6535"/>
    <w:rsid w:val="007F5352"/>
    <w:rsid w:val="007F78A7"/>
    <w:rsid w:val="008003A6"/>
    <w:rsid w:val="0080435F"/>
    <w:rsid w:val="00810645"/>
    <w:rsid w:val="00820B9F"/>
    <w:rsid w:val="00822506"/>
    <w:rsid w:val="00822D83"/>
    <w:rsid w:val="00825152"/>
    <w:rsid w:val="00826191"/>
    <w:rsid w:val="008265A1"/>
    <w:rsid w:val="00826C6B"/>
    <w:rsid w:val="00833124"/>
    <w:rsid w:val="008335D3"/>
    <w:rsid w:val="00835376"/>
    <w:rsid w:val="00842830"/>
    <w:rsid w:val="00844E14"/>
    <w:rsid w:val="008458C4"/>
    <w:rsid w:val="00851639"/>
    <w:rsid w:val="00855356"/>
    <w:rsid w:val="008571A6"/>
    <w:rsid w:val="00857AC6"/>
    <w:rsid w:val="00864EBA"/>
    <w:rsid w:val="00876766"/>
    <w:rsid w:val="00880BDA"/>
    <w:rsid w:val="00884E26"/>
    <w:rsid w:val="008921BB"/>
    <w:rsid w:val="00894953"/>
    <w:rsid w:val="008A023A"/>
    <w:rsid w:val="008A0504"/>
    <w:rsid w:val="008A3B8D"/>
    <w:rsid w:val="008B180C"/>
    <w:rsid w:val="008C18BA"/>
    <w:rsid w:val="008C3171"/>
    <w:rsid w:val="008D2899"/>
    <w:rsid w:val="008D4CEB"/>
    <w:rsid w:val="008E2550"/>
    <w:rsid w:val="008E319E"/>
    <w:rsid w:val="008E51F7"/>
    <w:rsid w:val="008F5031"/>
    <w:rsid w:val="009062BF"/>
    <w:rsid w:val="00910C5E"/>
    <w:rsid w:val="009262AD"/>
    <w:rsid w:val="00930D0B"/>
    <w:rsid w:val="0093120F"/>
    <w:rsid w:val="00933630"/>
    <w:rsid w:val="00941A24"/>
    <w:rsid w:val="009436F2"/>
    <w:rsid w:val="00944F9D"/>
    <w:rsid w:val="009466AE"/>
    <w:rsid w:val="00947779"/>
    <w:rsid w:val="009540DC"/>
    <w:rsid w:val="009561FE"/>
    <w:rsid w:val="00972ECB"/>
    <w:rsid w:val="0097649B"/>
    <w:rsid w:val="00991FFC"/>
    <w:rsid w:val="00995094"/>
    <w:rsid w:val="009B0948"/>
    <w:rsid w:val="009B4A18"/>
    <w:rsid w:val="009B5DAE"/>
    <w:rsid w:val="009B7C9C"/>
    <w:rsid w:val="009C08BB"/>
    <w:rsid w:val="009C0DDE"/>
    <w:rsid w:val="009C121B"/>
    <w:rsid w:val="009D2EF0"/>
    <w:rsid w:val="009D3A96"/>
    <w:rsid w:val="009D5361"/>
    <w:rsid w:val="009D53ED"/>
    <w:rsid w:val="009D5C53"/>
    <w:rsid w:val="009E2F84"/>
    <w:rsid w:val="009E5D61"/>
    <w:rsid w:val="009F28D6"/>
    <w:rsid w:val="009F6E9D"/>
    <w:rsid w:val="00A30630"/>
    <w:rsid w:val="00A37DC4"/>
    <w:rsid w:val="00A407B7"/>
    <w:rsid w:val="00A46150"/>
    <w:rsid w:val="00A52EA9"/>
    <w:rsid w:val="00A54592"/>
    <w:rsid w:val="00A63638"/>
    <w:rsid w:val="00A67666"/>
    <w:rsid w:val="00A734DA"/>
    <w:rsid w:val="00A75CED"/>
    <w:rsid w:val="00A80949"/>
    <w:rsid w:val="00A87BE7"/>
    <w:rsid w:val="00A95648"/>
    <w:rsid w:val="00AB19BD"/>
    <w:rsid w:val="00AB7093"/>
    <w:rsid w:val="00AC7349"/>
    <w:rsid w:val="00AE2007"/>
    <w:rsid w:val="00AF303C"/>
    <w:rsid w:val="00B048FA"/>
    <w:rsid w:val="00B07EBE"/>
    <w:rsid w:val="00B111F2"/>
    <w:rsid w:val="00B134E2"/>
    <w:rsid w:val="00B1744E"/>
    <w:rsid w:val="00B20997"/>
    <w:rsid w:val="00B20F36"/>
    <w:rsid w:val="00B3110B"/>
    <w:rsid w:val="00B47C4B"/>
    <w:rsid w:val="00B52920"/>
    <w:rsid w:val="00B54173"/>
    <w:rsid w:val="00B6159F"/>
    <w:rsid w:val="00B73915"/>
    <w:rsid w:val="00B772C2"/>
    <w:rsid w:val="00B80B0A"/>
    <w:rsid w:val="00B80E61"/>
    <w:rsid w:val="00B9133B"/>
    <w:rsid w:val="00B936FF"/>
    <w:rsid w:val="00B93CC4"/>
    <w:rsid w:val="00B97330"/>
    <w:rsid w:val="00BA054D"/>
    <w:rsid w:val="00BA5F64"/>
    <w:rsid w:val="00BB0512"/>
    <w:rsid w:val="00BB24DE"/>
    <w:rsid w:val="00BB6B92"/>
    <w:rsid w:val="00BC47BE"/>
    <w:rsid w:val="00BC5DAC"/>
    <w:rsid w:val="00BC7A64"/>
    <w:rsid w:val="00BD0CC6"/>
    <w:rsid w:val="00BE3BEE"/>
    <w:rsid w:val="00BE6778"/>
    <w:rsid w:val="00BF3441"/>
    <w:rsid w:val="00BF5545"/>
    <w:rsid w:val="00C030FD"/>
    <w:rsid w:val="00C032CD"/>
    <w:rsid w:val="00C113E1"/>
    <w:rsid w:val="00C11ED5"/>
    <w:rsid w:val="00C26EDF"/>
    <w:rsid w:val="00C53590"/>
    <w:rsid w:val="00C549EC"/>
    <w:rsid w:val="00C550C5"/>
    <w:rsid w:val="00C60A01"/>
    <w:rsid w:val="00C66B82"/>
    <w:rsid w:val="00C84E82"/>
    <w:rsid w:val="00C94D3F"/>
    <w:rsid w:val="00C9749F"/>
    <w:rsid w:val="00C977C0"/>
    <w:rsid w:val="00C97C1A"/>
    <w:rsid w:val="00CB0AD1"/>
    <w:rsid w:val="00CB0C05"/>
    <w:rsid w:val="00CB1B34"/>
    <w:rsid w:val="00CB25E6"/>
    <w:rsid w:val="00CB30C6"/>
    <w:rsid w:val="00CB5A97"/>
    <w:rsid w:val="00CC6300"/>
    <w:rsid w:val="00CD0E6A"/>
    <w:rsid w:val="00CD2FBA"/>
    <w:rsid w:val="00CD6BE8"/>
    <w:rsid w:val="00CD733E"/>
    <w:rsid w:val="00CF5D0C"/>
    <w:rsid w:val="00CF62B0"/>
    <w:rsid w:val="00CF65CD"/>
    <w:rsid w:val="00D07B82"/>
    <w:rsid w:val="00D07C92"/>
    <w:rsid w:val="00D109F4"/>
    <w:rsid w:val="00D22E91"/>
    <w:rsid w:val="00D234F3"/>
    <w:rsid w:val="00D308E2"/>
    <w:rsid w:val="00D319D7"/>
    <w:rsid w:val="00D31F7B"/>
    <w:rsid w:val="00D405A9"/>
    <w:rsid w:val="00D409D6"/>
    <w:rsid w:val="00D44266"/>
    <w:rsid w:val="00D46A7C"/>
    <w:rsid w:val="00D54681"/>
    <w:rsid w:val="00D63FAB"/>
    <w:rsid w:val="00D65EBA"/>
    <w:rsid w:val="00D72C60"/>
    <w:rsid w:val="00D827A7"/>
    <w:rsid w:val="00D82DE6"/>
    <w:rsid w:val="00D83244"/>
    <w:rsid w:val="00D9135E"/>
    <w:rsid w:val="00D9353C"/>
    <w:rsid w:val="00D97D46"/>
    <w:rsid w:val="00DA0508"/>
    <w:rsid w:val="00DA4E37"/>
    <w:rsid w:val="00DB5F2D"/>
    <w:rsid w:val="00DC4BCE"/>
    <w:rsid w:val="00DC7ECE"/>
    <w:rsid w:val="00DD7747"/>
    <w:rsid w:val="00DE3978"/>
    <w:rsid w:val="00DE4BE7"/>
    <w:rsid w:val="00DF0268"/>
    <w:rsid w:val="00DF050C"/>
    <w:rsid w:val="00E065AE"/>
    <w:rsid w:val="00E07814"/>
    <w:rsid w:val="00E103A1"/>
    <w:rsid w:val="00E10513"/>
    <w:rsid w:val="00E20DC8"/>
    <w:rsid w:val="00E307AA"/>
    <w:rsid w:val="00E45E6F"/>
    <w:rsid w:val="00E51E03"/>
    <w:rsid w:val="00E56CEF"/>
    <w:rsid w:val="00E6083E"/>
    <w:rsid w:val="00E733F0"/>
    <w:rsid w:val="00E76AB8"/>
    <w:rsid w:val="00E80D00"/>
    <w:rsid w:val="00E87279"/>
    <w:rsid w:val="00EA285A"/>
    <w:rsid w:val="00EA70EA"/>
    <w:rsid w:val="00ED1515"/>
    <w:rsid w:val="00ED4855"/>
    <w:rsid w:val="00EE552E"/>
    <w:rsid w:val="00EE60B4"/>
    <w:rsid w:val="00EE6CA5"/>
    <w:rsid w:val="00F00E79"/>
    <w:rsid w:val="00F143A1"/>
    <w:rsid w:val="00F14650"/>
    <w:rsid w:val="00F14D70"/>
    <w:rsid w:val="00F17789"/>
    <w:rsid w:val="00F22E95"/>
    <w:rsid w:val="00F23241"/>
    <w:rsid w:val="00F31542"/>
    <w:rsid w:val="00F33B7B"/>
    <w:rsid w:val="00F34C66"/>
    <w:rsid w:val="00F37FD0"/>
    <w:rsid w:val="00F465EB"/>
    <w:rsid w:val="00F47465"/>
    <w:rsid w:val="00F56557"/>
    <w:rsid w:val="00F619D6"/>
    <w:rsid w:val="00F62286"/>
    <w:rsid w:val="00F648AE"/>
    <w:rsid w:val="00F673CC"/>
    <w:rsid w:val="00F75BC6"/>
    <w:rsid w:val="00F76625"/>
    <w:rsid w:val="00F76ECA"/>
    <w:rsid w:val="00F83379"/>
    <w:rsid w:val="00F83D3A"/>
    <w:rsid w:val="00F91EF4"/>
    <w:rsid w:val="00F957BA"/>
    <w:rsid w:val="00FA26D1"/>
    <w:rsid w:val="00FA2AFC"/>
    <w:rsid w:val="00FA3488"/>
    <w:rsid w:val="00FB53EA"/>
    <w:rsid w:val="00FC041A"/>
    <w:rsid w:val="00FC0DEB"/>
    <w:rsid w:val="00FC6048"/>
    <w:rsid w:val="00FC7E3F"/>
    <w:rsid w:val="00FD16E6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00269"/>
  <w15:docId w15:val="{72E7DD7C-AF1E-484C-B04B-91C3B90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noProof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810645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vsbc.vic.gov.a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vsbc.vic.gov.a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business.vi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liv.asn.au/referr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1C9B-D308-4683-BA12-AD712C159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4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1187</Words>
  <Characters>5581</Characters>
  <Application>Microsoft Office Word</Application>
  <DocSecurity>8</DocSecurity>
  <Lines>159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Harris (DEDJTR)</dc:creator>
  <cp:lastModifiedBy>Nick A Edrington (VSBC)</cp:lastModifiedBy>
  <cp:revision>3</cp:revision>
  <cp:lastPrinted>2019-06-04T05:32:00Z</cp:lastPrinted>
  <dcterms:created xsi:type="dcterms:W3CDTF">2026-05-26T03:34:00Z</dcterms:created>
  <dcterms:modified xsi:type="dcterms:W3CDTF">2026-05-26T03:35:00Z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0x010100611F6414DFB111E7BA88F9DF1743E317002DD16A8C14771D49BA5E952E0FE46776</vt:lpwstr>
  </property>
  <property fmtid="{D5CDD505-2E9C-101B-9397-08002B2CF9AE}" pid="3" name="Created">
    <vt:filetime>2019-05-15T00:00:00Z</vt:filetime>
  </property>
  <property fmtid="{D5CDD505-2E9C-101B-9397-08002B2CF9AE}" pid="4" name="Creator">
    <vt:lpwstr>Adobe InDesign 14.0 (Windows)</vt:lpwstr>
  </property>
  <property fmtid="{D5CDD505-2E9C-101B-9397-08002B2CF9AE}" pid="5" name="DEDJTRBranch">
    <vt:lpwstr/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Group">
    <vt:lpwstr>2;#Small Business Commission|c496d8bd-8e1d-4703-8b98-f3d591901429</vt:lpwstr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LastSaved">
    <vt:filetime>2019-05-15T00:00:00Z</vt:filetime>
  </property>
  <property fmtid="{D5CDD505-2E9C-101B-9397-08002B2CF9AE}" pid="11" name="MediaServiceImageTags">
    <vt:lpwstr/>
  </property>
  <property fmtid="{D5CDD505-2E9C-101B-9397-08002B2CF9AE}" pid="12" name="MSIP_Label_d00a4df9-c942-4b09-b23a-6c1023f6de27_ActionId">
    <vt:lpwstr>f0665c55-ca89-4dff-824b-f56b7593bc4a</vt:lpwstr>
  </property>
  <property fmtid="{D5CDD505-2E9C-101B-9397-08002B2CF9AE}" pid="13" name="MSIP_Label_d00a4df9-c942-4b09-b23a-6c1023f6de27_ContentBits">
    <vt:lpwstr>3</vt:lpwstr>
  </property>
  <property fmtid="{D5CDD505-2E9C-101B-9397-08002B2CF9AE}" pid="14" name="MSIP_Label_d00a4df9-c942-4b09-b23a-6c1023f6de27_Enabled">
    <vt:lpwstr>true</vt:lpwstr>
  </property>
  <property fmtid="{D5CDD505-2E9C-101B-9397-08002B2CF9AE}" pid="15" name="MSIP_Label_d00a4df9-c942-4b09-b23a-6c1023f6de27_Method">
    <vt:lpwstr>Privileged</vt:lpwstr>
  </property>
  <property fmtid="{D5CDD505-2E9C-101B-9397-08002B2CF9AE}" pid="16" name="MSIP_Label_d00a4df9-c942-4b09-b23a-6c1023f6de27_Name">
    <vt:lpwstr>Official (DJPR)</vt:lpwstr>
  </property>
  <property fmtid="{D5CDD505-2E9C-101B-9397-08002B2CF9AE}" pid="17" name="MSIP_Label_d00a4df9-c942-4b09-b23a-6c1023f6de27_SetDate">
    <vt:lpwstr>2025-06-06T06:07:29Z</vt:lpwstr>
  </property>
  <property fmtid="{D5CDD505-2E9C-101B-9397-08002B2CF9AE}" pid="18" name="MSIP_Label_d00a4df9-c942-4b09-b23a-6c1023f6de27_SiteId">
    <vt:lpwstr>722ea0be-3e1c-4b11-ad6f-9401d6856e24</vt:lpwstr>
  </property>
  <property fmtid="{D5CDD505-2E9C-101B-9397-08002B2CF9AE}" pid="19" name="MSIP_Label_d00a4df9-c942-4b09-b23a-6c1023f6de27_Tag">
    <vt:lpwstr>10, 0, 1, 1</vt:lpwstr>
  </property>
</Properties>
</file>