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VSBCBlank"/>
        <w:tblW w:w="3871" w:type="pct"/>
        <w:tblCellMar>
          <w:top w:w="340" w:type="dxa"/>
          <w:left w:w="340" w:type="dxa"/>
          <w:bottom w:w="340" w:type="dxa"/>
          <w:right w:w="340" w:type="dxa"/>
        </w:tblCellMar>
        <w:tblLook w:val="04A0" w:firstRow="1" w:lastRow="0" w:firstColumn="1" w:lastColumn="0" w:noHBand="0" w:noVBand="1"/>
      </w:tblPr>
      <w:tblGrid>
        <w:gridCol w:w="8080"/>
      </w:tblGrid>
      <w:tr w:rsidR="000D3C91" w14:paraId="03B81F66" w14:textId="77777777" w:rsidTr="51B215BA">
        <w:trPr>
          <w:trHeight w:val="1938"/>
        </w:trPr>
        <w:tc>
          <w:tcPr>
            <w:tcW w:w="5000" w:type="pct"/>
            <w:tcMar>
              <w:bottom w:w="0" w:type="dxa"/>
            </w:tcMar>
            <w:vAlign w:val="bottom"/>
          </w:tcPr>
          <w:p w14:paraId="610B25DB" w14:textId="4A0122B5" w:rsidR="000D3C91" w:rsidRDefault="00150F22" w:rsidP="00C030FD">
            <w:pPr>
              <w:pStyle w:val="Title"/>
            </w:pPr>
            <w:r w:rsidRPr="00150F22">
              <w:t>Retail leas</w:t>
            </w:r>
            <w:r w:rsidR="00FE69B1">
              <w:t>es</w:t>
            </w:r>
            <w:r w:rsidRPr="00150F22">
              <w:t xml:space="preserve">: landlord rights and obligations  </w:t>
            </w:r>
          </w:p>
        </w:tc>
      </w:tr>
      <w:tr w:rsidR="000D3C91" w14:paraId="1774B297" w14:textId="77777777" w:rsidTr="51B215BA">
        <w:trPr>
          <w:trHeight w:val="57"/>
        </w:trPr>
        <w:tc>
          <w:tcPr>
            <w:tcW w:w="5000" w:type="pct"/>
            <w:tcMar>
              <w:top w:w="0" w:type="dxa"/>
            </w:tcMar>
          </w:tcPr>
          <w:p w14:paraId="4999418E" w14:textId="1989FE50" w:rsidR="000D3C91" w:rsidRPr="00166F39" w:rsidRDefault="007E7840" w:rsidP="005B0383">
            <w:pPr>
              <w:pStyle w:val="Subtitle"/>
              <w:ind w:left="0"/>
              <w:rPr>
                <w:i/>
                <w:iCs/>
              </w:rPr>
            </w:pPr>
            <w:r>
              <w:rPr>
                <w:i/>
                <w:iCs/>
              </w:rPr>
              <w:t xml:space="preserve">Fact sheet </w:t>
            </w:r>
          </w:p>
        </w:tc>
      </w:tr>
    </w:tbl>
    <w:p w14:paraId="15F22EBC" w14:textId="228BBA90" w:rsidR="00180ABF" w:rsidRDefault="00180ABF" w:rsidP="00C84E82">
      <w:pPr>
        <w:sectPr w:rsidR="00180ABF" w:rsidSect="00B134E2">
          <w:headerReference w:type="default" r:id="rId11"/>
          <w:footerReference w:type="default" r:id="rId12"/>
          <w:headerReference w:type="first" r:id="rId13"/>
          <w:footerReference w:type="first" r:id="rId14"/>
          <w:type w:val="continuous"/>
          <w:pgSz w:w="11910" w:h="16840"/>
          <w:pgMar w:top="1661" w:right="737" w:bottom="1361" w:left="737" w:header="567" w:footer="567" w:gutter="0"/>
          <w:cols w:space="720"/>
          <w:titlePg/>
          <w:docGrid w:linePitch="299"/>
        </w:sectPr>
      </w:pPr>
      <w:r>
        <w:rPr>
          <w:noProof/>
        </w:rPr>
        <mc:AlternateContent>
          <mc:Choice Requires="wps">
            <w:drawing>
              <wp:anchor distT="0" distB="0" distL="114300" distR="114300" simplePos="0" relativeHeight="251658240" behindDoc="1" locked="0" layoutInCell="1" allowOverlap="1" wp14:anchorId="0B8D2D91" wp14:editId="7201B03D">
                <wp:simplePos x="0" y="0"/>
                <wp:positionH relativeFrom="column">
                  <wp:posOffset>1132</wp:posOffset>
                </wp:positionH>
                <wp:positionV relativeFrom="margin">
                  <wp:posOffset>-1187</wp:posOffset>
                </wp:positionV>
                <wp:extent cx="6623685" cy="1857375"/>
                <wp:effectExtent l="0" t="0" r="5715" b="9525"/>
                <wp:wrapNone/>
                <wp:docPr id="5" name="Rectangle: Single Corner Rounded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23685" cy="1857375"/>
                        </a:xfrm>
                        <a:custGeom>
                          <a:avLst/>
                          <a:gdLst>
                            <a:gd name="connsiteX0" fmla="*/ 0 w 6622415"/>
                            <a:gd name="connsiteY0" fmla="*/ 0 h 3657600"/>
                            <a:gd name="connsiteX1" fmla="*/ 4936335 w 6622415"/>
                            <a:gd name="connsiteY1" fmla="*/ 0 h 3657600"/>
                            <a:gd name="connsiteX2" fmla="*/ 6622415 w 6622415"/>
                            <a:gd name="connsiteY2" fmla="*/ 1686080 h 3657600"/>
                            <a:gd name="connsiteX3" fmla="*/ 6622415 w 6622415"/>
                            <a:gd name="connsiteY3" fmla="*/ 3657600 h 3657600"/>
                            <a:gd name="connsiteX4" fmla="*/ 0 w 6622415"/>
                            <a:gd name="connsiteY4" fmla="*/ 3657600 h 3657600"/>
                            <a:gd name="connsiteX5" fmla="*/ 0 w 6622415"/>
                            <a:gd name="connsiteY5" fmla="*/ 0 h 3657600"/>
                            <a:gd name="connsiteX0" fmla="*/ 0 w 6622415"/>
                            <a:gd name="connsiteY0" fmla="*/ 0 h 3657600"/>
                            <a:gd name="connsiteX1" fmla="*/ 4936335 w 6622415"/>
                            <a:gd name="connsiteY1" fmla="*/ 0 h 3657600"/>
                            <a:gd name="connsiteX2" fmla="*/ 6622415 w 6622415"/>
                            <a:gd name="connsiteY2" fmla="*/ 1686080 h 3657600"/>
                            <a:gd name="connsiteX3" fmla="*/ 6622415 w 6622415"/>
                            <a:gd name="connsiteY3" fmla="*/ 3657600 h 3657600"/>
                            <a:gd name="connsiteX4" fmla="*/ 0 w 6622415"/>
                            <a:gd name="connsiteY4" fmla="*/ 1226248 h 3657600"/>
                            <a:gd name="connsiteX5" fmla="*/ 0 w 6622415"/>
                            <a:gd name="connsiteY5" fmla="*/ 0 h 3657600"/>
                            <a:gd name="connsiteX0" fmla="*/ 0 w 6622415"/>
                            <a:gd name="connsiteY0" fmla="*/ 0 h 1770659"/>
                            <a:gd name="connsiteX1" fmla="*/ 4936335 w 6622415"/>
                            <a:gd name="connsiteY1" fmla="*/ 0 h 1770659"/>
                            <a:gd name="connsiteX2" fmla="*/ 6622415 w 6622415"/>
                            <a:gd name="connsiteY2" fmla="*/ 1686080 h 1770659"/>
                            <a:gd name="connsiteX3" fmla="*/ 6622415 w 6622415"/>
                            <a:gd name="connsiteY3" fmla="*/ 1770659 h 1770659"/>
                            <a:gd name="connsiteX4" fmla="*/ 0 w 6622415"/>
                            <a:gd name="connsiteY4" fmla="*/ 1226248 h 1770659"/>
                            <a:gd name="connsiteX5" fmla="*/ 0 w 6622415"/>
                            <a:gd name="connsiteY5" fmla="*/ 0 h 1770659"/>
                            <a:gd name="connsiteX0" fmla="*/ 0 w 6622415"/>
                            <a:gd name="connsiteY0" fmla="*/ 0 h 1856398"/>
                            <a:gd name="connsiteX1" fmla="*/ 4936335 w 6622415"/>
                            <a:gd name="connsiteY1" fmla="*/ 0 h 1856398"/>
                            <a:gd name="connsiteX2" fmla="*/ 6622415 w 6622415"/>
                            <a:gd name="connsiteY2" fmla="*/ 1686080 h 1856398"/>
                            <a:gd name="connsiteX3" fmla="*/ 6622415 w 6622415"/>
                            <a:gd name="connsiteY3" fmla="*/ 1856398 h 1856398"/>
                            <a:gd name="connsiteX4" fmla="*/ 0 w 6622415"/>
                            <a:gd name="connsiteY4" fmla="*/ 1226248 h 1856398"/>
                            <a:gd name="connsiteX5" fmla="*/ 0 w 6622415"/>
                            <a:gd name="connsiteY5" fmla="*/ 0 h 1856398"/>
                            <a:gd name="connsiteX0" fmla="*/ 0 w 6622415"/>
                            <a:gd name="connsiteY0" fmla="*/ 0 h 1856398"/>
                            <a:gd name="connsiteX1" fmla="*/ 4936335 w 6622415"/>
                            <a:gd name="connsiteY1" fmla="*/ 0 h 1856398"/>
                            <a:gd name="connsiteX2" fmla="*/ 6622415 w 6622415"/>
                            <a:gd name="connsiteY2" fmla="*/ 1686080 h 1856398"/>
                            <a:gd name="connsiteX3" fmla="*/ 6622415 w 6622415"/>
                            <a:gd name="connsiteY3" fmla="*/ 1856398 h 1856398"/>
                            <a:gd name="connsiteX4" fmla="*/ 0 w 6622415"/>
                            <a:gd name="connsiteY4" fmla="*/ 1856398 h 1856398"/>
                            <a:gd name="connsiteX5" fmla="*/ 0 w 6622415"/>
                            <a:gd name="connsiteY5" fmla="*/ 0 h 185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22415" h="1856398">
                              <a:moveTo>
                                <a:pt x="0" y="0"/>
                              </a:moveTo>
                              <a:lnTo>
                                <a:pt x="4936335" y="0"/>
                              </a:lnTo>
                              <a:cubicBezTo>
                                <a:pt x="5867531" y="0"/>
                                <a:pt x="6622415" y="754884"/>
                                <a:pt x="6622415" y="1686080"/>
                              </a:cubicBezTo>
                              <a:lnTo>
                                <a:pt x="6622415" y="1856398"/>
                              </a:lnTo>
                              <a:lnTo>
                                <a:pt x="0" y="1856398"/>
                              </a:lnTo>
                              <a:lnTo>
                                <a:pt x="0" y="0"/>
                              </a:lnTo>
                              <a:close/>
                            </a:path>
                          </a:pathLst>
                        </a:custGeom>
                        <a:gradFill flip="none" rotWithShape="0">
                          <a:gsLst>
                            <a:gs pos="46000">
                              <a:srgbClr val="007AC2"/>
                            </a:gs>
                            <a:gs pos="100000">
                              <a:schemeClr val="accent6"/>
                            </a:gs>
                            <a:gs pos="0">
                              <a:schemeClr val="accent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065D6" id="Rectangle: Single Corner Rounded 5" o:spid="_x0000_s1026" style="position:absolute;margin-left:.1pt;margin-top:-.1pt;width:521.55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6622415,1856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" path="m,l4936335,v931196,,1686080,754884,1686080,1686080l6622415,1856398,,1856398,,xe" fillcolor="#00a7e7 [3208]" stroked="f" strokeweight="2pt">
                <v:fill color2="#0b4998 [3209]" focusposition=",1" focussize="" colors="0 #00a7e7;30147f #007ac2;1 #0b4998" focus="100%" type="gradientRadial"/>
                <v:path arrowok="t" o:connecttype="custom" o:connectlocs="0,0;4937282,0;6623685,1686967;6623685,1857375;0,1857375;0,0" o:connectangles="0,0,0,0,0,0"/>
                <o:lock v:ext="edit" aspectratio="t"/>
                <w10:wrap anchory="margin"/>
              </v:shape>
            </w:pict>
          </mc:Fallback>
        </mc:AlternateContent>
      </w:r>
    </w:p>
    <w:p w14:paraId="2CFF10D1" w14:textId="71CB8F44" w:rsidR="006B5FF5" w:rsidRPr="00150F22" w:rsidRDefault="00150F22" w:rsidP="51B215BA">
      <w:pPr>
        <w:pStyle w:val="Heading2"/>
        <w:rPr>
          <w:rFonts w:asciiTheme="majorHAnsi" w:hAnsiTheme="majorHAnsi"/>
          <w:b/>
          <w:bCs/>
          <w:caps/>
          <w:sz w:val="28"/>
          <w:szCs w:val="28"/>
        </w:rPr>
      </w:pPr>
      <w:r>
        <w:rPr>
          <w:rFonts w:asciiTheme="majorHAnsi" w:hAnsiTheme="majorHAnsi"/>
          <w:b/>
          <w:bCs/>
          <w:caps/>
          <w:sz w:val="28"/>
          <w:szCs w:val="28"/>
        </w:rPr>
        <w:t>retail leasing support</w:t>
      </w:r>
    </w:p>
    <w:p w14:paraId="4267A54D" w14:textId="50C596C6" w:rsidR="00150F22" w:rsidRPr="00150F22" w:rsidRDefault="00150F22" w:rsidP="00150F22">
      <w:pPr>
        <w:rPr>
          <w:rStyle w:val="FollowedHyperlink"/>
          <w:lang w:val="en-AU"/>
        </w:rPr>
      </w:pPr>
      <w:r w:rsidRPr="00150F22">
        <w:rPr>
          <w:color w:val="231F20" w:themeColor="text1"/>
          <w:lang w:val="en-AU"/>
        </w:rPr>
        <w:t xml:space="preserve">It’s important for Victorian landlords to understand their </w:t>
      </w:r>
      <w:r w:rsidRPr="00150F22">
        <w:rPr>
          <w:b/>
          <w:bCs/>
          <w:color w:val="231F20" w:themeColor="text1"/>
          <w:lang w:val="en-AU"/>
        </w:rPr>
        <w:t>rights and obligations</w:t>
      </w:r>
      <w:r w:rsidRPr="00150F22">
        <w:rPr>
          <w:color w:val="231F20" w:themeColor="text1"/>
          <w:lang w:val="en-AU"/>
        </w:rPr>
        <w:t> under the </w:t>
      </w:r>
      <w:hyperlink r:id="rId15" w:tgtFrame="_blank" w:history="1">
        <w:r w:rsidRPr="00150F22">
          <w:rPr>
            <w:rStyle w:val="Hyperlink"/>
            <w:i/>
            <w:iCs/>
            <w:lang w:val="en-AU"/>
          </w:rPr>
          <w:t>Retail Leases Act 2003</w:t>
        </w:r>
        <w:r w:rsidRPr="00150F22">
          <w:rPr>
            <w:rStyle w:val="Hyperlink"/>
            <w:lang w:val="en-AU"/>
          </w:rPr>
          <w:t> (the Act)</w:t>
        </w:r>
      </w:hyperlink>
      <w:r w:rsidRPr="00150F22">
        <w:rPr>
          <w:color w:val="231F20" w:themeColor="text1"/>
          <w:lang w:val="en-AU"/>
        </w:rPr>
        <w:t>.</w:t>
      </w:r>
    </w:p>
    <w:p w14:paraId="24769241" w14:textId="270B8C92" w:rsidR="0089135B" w:rsidRDefault="00150F22" w:rsidP="00150F22">
      <w:pPr>
        <w:rPr>
          <w:color w:val="231F20" w:themeColor="text1"/>
          <w:lang w:val="en-AU"/>
        </w:rPr>
      </w:pPr>
      <w:r w:rsidRPr="00150F22">
        <w:rPr>
          <w:color w:val="231F20" w:themeColor="text1"/>
          <w:lang w:val="en-AU"/>
        </w:rPr>
        <w:t xml:space="preserve">Under the Act, the Victorian Small Business Commission (VSBC) provides </w:t>
      </w:r>
      <w:hyperlink r:id="rId16" w:history="1">
        <w:r w:rsidRPr="00150F22">
          <w:rPr>
            <w:rStyle w:val="Hyperlink"/>
            <w:lang w:val="en-AU"/>
          </w:rPr>
          <w:t>impartial help</w:t>
        </w:r>
      </w:hyperlink>
      <w:r w:rsidRPr="00150F22">
        <w:rPr>
          <w:color w:val="231F20" w:themeColor="text1"/>
          <w:lang w:val="en-AU"/>
        </w:rPr>
        <w:t xml:space="preserve"> to landlords and tenants to resolve </w:t>
      </w:r>
      <w:r w:rsidRPr="00150F22">
        <w:rPr>
          <w:b/>
          <w:bCs/>
          <w:color w:val="231F20" w:themeColor="text1"/>
          <w:lang w:val="en-AU"/>
        </w:rPr>
        <w:t>retail leasing disputes</w:t>
      </w:r>
      <w:r w:rsidRPr="00150F22">
        <w:rPr>
          <w:color w:val="231F20" w:themeColor="text1"/>
          <w:lang w:val="en-AU"/>
        </w:rPr>
        <w:t>.</w:t>
      </w:r>
      <w:r>
        <w:rPr>
          <w:color w:val="231F20" w:themeColor="text1"/>
          <w:lang w:val="en-AU"/>
        </w:rPr>
        <w:t xml:space="preserve"> </w:t>
      </w:r>
    </w:p>
    <w:p w14:paraId="1D3D41EF" w14:textId="42839701" w:rsidR="00150F22" w:rsidRPr="00150F22" w:rsidRDefault="00150F22" w:rsidP="00150F22">
      <w:pPr>
        <w:rPr>
          <w:color w:val="231F20" w:themeColor="text1"/>
          <w:lang w:val="en-AU"/>
        </w:rPr>
      </w:pPr>
      <w:r w:rsidRPr="00150F22">
        <w:rPr>
          <w:color w:val="231F20" w:themeColor="text1"/>
          <w:lang w:val="en-AU"/>
        </w:rPr>
        <w:t>Matters can range from a dispute over unpaid rent after a lease has been terminated to a dispute over repairing loss and damage to a premises.</w:t>
      </w:r>
    </w:p>
    <w:p w14:paraId="276EF201" w14:textId="35730983" w:rsidR="000D01BA" w:rsidRPr="00DD1397" w:rsidRDefault="000D01BA" w:rsidP="00085899">
      <w:pPr>
        <w:rPr>
          <w:color w:val="231F20" w:themeColor="text1"/>
          <w:lang w:val="en-AU"/>
        </w:rPr>
      </w:pPr>
      <w:r>
        <w:rPr>
          <w:noProof/>
          <w:color w:val="231F20" w:themeColor="text1"/>
          <w:lang w:val="en-AU"/>
        </w:rPr>
        <w:drawing>
          <wp:anchor distT="0" distB="0" distL="114300" distR="114300" simplePos="0" relativeHeight="251659264" behindDoc="0" locked="0" layoutInCell="1" allowOverlap="1" wp14:anchorId="6F408633" wp14:editId="750B9026">
            <wp:simplePos x="0" y="0"/>
            <wp:positionH relativeFrom="column">
              <wp:posOffset>-1905</wp:posOffset>
            </wp:positionH>
            <wp:positionV relativeFrom="paragraph">
              <wp:posOffset>1111250</wp:posOffset>
            </wp:positionV>
            <wp:extent cx="3133090" cy="3106420"/>
            <wp:effectExtent l="0" t="0" r="3810" b="5080"/>
            <wp:wrapThrough wrapText="bothSides">
              <wp:wrapPolygon edited="0">
                <wp:start x="0" y="0"/>
                <wp:lineTo x="0" y="21547"/>
                <wp:lineTo x="21539" y="21547"/>
                <wp:lineTo x="2153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t="3359" b="1412"/>
                    <a:stretch/>
                  </pic:blipFill>
                  <pic:spPr bwMode="auto">
                    <a:xfrm>
                      <a:off x="0" y="0"/>
                      <a:ext cx="3133090" cy="310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F22" w:rsidRPr="00150F22">
        <w:rPr>
          <w:color w:val="231F20" w:themeColor="text1"/>
          <w:lang w:val="en-AU"/>
        </w:rPr>
        <w:t xml:space="preserve">Help includes </w:t>
      </w:r>
      <w:r w:rsidR="00150F22" w:rsidRPr="00150F22">
        <w:rPr>
          <w:b/>
          <w:bCs/>
          <w:color w:val="231F20" w:themeColor="text1"/>
          <w:lang w:val="en-AU"/>
        </w:rPr>
        <w:t>free preliminary assistance</w:t>
      </w:r>
      <w:r w:rsidR="00F31F97">
        <w:rPr>
          <w:color w:val="231F20" w:themeColor="text1"/>
          <w:lang w:val="en-AU"/>
        </w:rPr>
        <w:t xml:space="preserve">, </w:t>
      </w:r>
      <w:r w:rsidR="00150F22" w:rsidRPr="00150F22">
        <w:rPr>
          <w:color w:val="231F20" w:themeColor="text1"/>
          <w:lang w:val="en-AU"/>
        </w:rPr>
        <w:t xml:space="preserve">and if this doesn’t solve the matter, it can be progressed to </w:t>
      </w:r>
      <w:r w:rsidR="00150F22" w:rsidRPr="00150F22">
        <w:rPr>
          <w:b/>
          <w:bCs/>
          <w:color w:val="231F20" w:themeColor="text1"/>
          <w:lang w:val="en-AU"/>
        </w:rPr>
        <w:t>low-cost mediation</w:t>
      </w:r>
      <w:r w:rsidR="00150F22" w:rsidRPr="00150F22">
        <w:rPr>
          <w:color w:val="231F20" w:themeColor="text1"/>
          <w:lang w:val="en-AU"/>
        </w:rPr>
        <w:t>. This is where an independent mediator helps the tenant and landlord to negotiate a fair agreement – without the need for court</w:t>
      </w:r>
      <w:r>
        <w:rPr>
          <w:color w:val="231F20" w:themeColor="text1"/>
          <w:lang w:val="en-AU"/>
        </w:rPr>
        <w:t>.</w:t>
      </w:r>
    </w:p>
    <w:tbl>
      <w:tblPr>
        <w:tblStyle w:val="VSBCPullout"/>
        <w:tblW w:w="0" w:type="auto"/>
        <w:tblLook w:val="04A0" w:firstRow="1" w:lastRow="0" w:firstColumn="1" w:lastColumn="0" w:noHBand="0" w:noVBand="1"/>
      </w:tblPr>
      <w:tblGrid>
        <w:gridCol w:w="4924"/>
      </w:tblGrid>
      <w:tr w:rsidR="00385055" w14:paraId="1D7ECA7E" w14:textId="77777777" w:rsidTr="51B215BA">
        <w:trPr>
          <w:cnfStyle w:val="100000000000" w:firstRow="1" w:lastRow="0" w:firstColumn="0" w:lastColumn="0" w:oddVBand="0" w:evenVBand="0" w:oddHBand="0" w:evenHBand="0" w:firstRowFirstColumn="0" w:firstRowLastColumn="0" w:lastRowFirstColumn="0" w:lastRowLastColumn="0"/>
          <w:trHeight w:val="18"/>
        </w:trPr>
        <w:tc>
          <w:tcPr>
            <w:tcW w:w="4924" w:type="dxa"/>
            <w:tcMar>
              <w:bottom w:w="0" w:type="nil"/>
            </w:tcMar>
          </w:tcPr>
          <w:p w14:paraId="01FE8D49" w14:textId="4FF923B0" w:rsidR="001D4040" w:rsidRPr="00385BEB" w:rsidRDefault="00150F22" w:rsidP="004E5C6E">
            <w:pPr>
              <w:spacing w:after="0"/>
              <w:rPr>
                <w:b w:val="0"/>
                <w:bCs/>
                <w:caps w:val="0"/>
                <w:sz w:val="28"/>
                <w:szCs w:val="28"/>
                <w:lang w:val="en-AU"/>
              </w:rPr>
            </w:pPr>
            <w:r w:rsidRPr="00385BEB">
              <w:rPr>
                <w:bCs/>
                <w:sz w:val="28"/>
                <w:szCs w:val="28"/>
                <w:lang w:val="en-AU"/>
              </w:rPr>
              <w:t>retail leasing rights and obligations</w:t>
            </w:r>
          </w:p>
        </w:tc>
      </w:tr>
      <w:tr w:rsidR="004019D5" w:rsidRPr="004019D5" w14:paraId="57208D26" w14:textId="77777777" w:rsidTr="51B215BA">
        <w:tc>
          <w:tcPr>
            <w:tcW w:w="4924" w:type="dxa"/>
          </w:tcPr>
          <w:p w14:paraId="745E6268" w14:textId="77777777" w:rsidR="00150F22" w:rsidRPr="00150F22" w:rsidRDefault="00150F22" w:rsidP="004E5C6E">
            <w:pPr>
              <w:spacing w:before="0"/>
              <w:rPr>
                <w:b/>
                <w:bCs/>
                <w:iCs/>
                <w:lang w:val="en-AU"/>
              </w:rPr>
            </w:pPr>
            <w:r w:rsidRPr="00150F22">
              <w:rPr>
                <w:b/>
                <w:bCs/>
                <w:iCs/>
                <w:lang w:val="en-AU"/>
              </w:rPr>
              <w:t xml:space="preserve">The VSBC website offers </w:t>
            </w:r>
            <w:hyperlink r:id="rId18" w:history="1">
              <w:r w:rsidRPr="00150F22">
                <w:rPr>
                  <w:rStyle w:val="Hyperlink"/>
                  <w:b/>
                  <w:bCs/>
                  <w:iCs/>
                  <w:color w:val="FFFFFF" w:themeColor="background1"/>
                  <w:lang w:val="en-AU"/>
                </w:rPr>
                <w:t>guidance across a broad range of areas</w:t>
              </w:r>
            </w:hyperlink>
            <w:r w:rsidRPr="00150F22">
              <w:rPr>
                <w:b/>
                <w:bCs/>
                <w:iCs/>
                <w:lang w:val="en-AU"/>
              </w:rPr>
              <w:t xml:space="preserve">, including: </w:t>
            </w:r>
          </w:p>
          <w:p w14:paraId="63F2250B" w14:textId="58C1BAAA" w:rsidR="00150F22" w:rsidRPr="00150F22" w:rsidRDefault="00150F22" w:rsidP="001729F7">
            <w:pPr>
              <w:numPr>
                <w:ilvl w:val="0"/>
                <w:numId w:val="17"/>
              </w:numPr>
              <w:ind w:left="363"/>
              <w:rPr>
                <w:b/>
                <w:bCs/>
                <w:iCs/>
                <w:lang w:val="en-AU"/>
              </w:rPr>
            </w:pPr>
            <w:r w:rsidRPr="00150F22">
              <w:rPr>
                <w:b/>
                <w:bCs/>
                <w:iCs/>
                <w:lang w:val="en-AU"/>
              </w:rPr>
              <w:t>entering into a retail lease </w:t>
            </w:r>
            <w:r w:rsidRPr="00150F22">
              <w:rPr>
                <w:iCs/>
                <w:lang w:val="en-AU"/>
              </w:rPr>
              <w:t>– including access to the VSBC retail leases information brochure, which a landlord must give the prospective tenant, along with a copy of the lease, as soon as negotiations start</w:t>
            </w:r>
          </w:p>
          <w:p w14:paraId="5B83FB2D" w14:textId="22F7F6AC" w:rsidR="00150F22" w:rsidRPr="00150F22" w:rsidRDefault="00150F22" w:rsidP="001729F7">
            <w:pPr>
              <w:numPr>
                <w:ilvl w:val="0"/>
                <w:numId w:val="17"/>
              </w:numPr>
              <w:ind w:left="363"/>
              <w:rPr>
                <w:b/>
                <w:bCs/>
                <w:iCs/>
                <w:lang w:val="en-AU"/>
              </w:rPr>
            </w:pPr>
            <w:r w:rsidRPr="00150F22">
              <w:rPr>
                <w:b/>
                <w:bCs/>
                <w:iCs/>
                <w:lang w:val="en-AU"/>
              </w:rPr>
              <w:t>repairs and maintenance </w:t>
            </w:r>
            <w:r w:rsidRPr="00150F22">
              <w:rPr>
                <w:iCs/>
                <w:lang w:val="en-AU"/>
              </w:rPr>
              <w:t>– including rights and obligations </w:t>
            </w:r>
            <w:r w:rsidR="007234C9">
              <w:rPr>
                <w:iCs/>
                <w:lang w:val="en-AU"/>
              </w:rPr>
              <w:t>when it comes</w:t>
            </w:r>
            <w:r w:rsidRPr="00150F22">
              <w:rPr>
                <w:iCs/>
                <w:lang w:val="en-AU"/>
              </w:rPr>
              <w:t xml:space="preserve"> to tenants notifying their landlord about damage to the premises, landlords repairing the damage and tenants receiving compensation</w:t>
            </w:r>
          </w:p>
          <w:p w14:paraId="7147C190" w14:textId="73E06BD2" w:rsidR="00150F22" w:rsidRPr="00150F22" w:rsidRDefault="00150F22" w:rsidP="001729F7">
            <w:pPr>
              <w:numPr>
                <w:ilvl w:val="0"/>
                <w:numId w:val="17"/>
              </w:numPr>
              <w:ind w:left="363"/>
              <w:rPr>
                <w:b/>
                <w:bCs/>
                <w:iCs/>
                <w:lang w:val="en-AU"/>
              </w:rPr>
            </w:pPr>
            <w:r w:rsidRPr="00150F22">
              <w:rPr>
                <w:b/>
                <w:bCs/>
                <w:iCs/>
                <w:lang w:val="en-AU"/>
              </w:rPr>
              <w:t>ending a lease early </w:t>
            </w:r>
            <w:r w:rsidRPr="00150F22">
              <w:rPr>
                <w:iCs/>
                <w:lang w:val="en-AU"/>
              </w:rPr>
              <w:t>– including what a tenant needs to do at the end of their lease and what could prevent them from getting the security deposit back</w:t>
            </w:r>
          </w:p>
          <w:p w14:paraId="68D9B7CE" w14:textId="5FA7E21B" w:rsidR="00150F22" w:rsidRPr="00150F22" w:rsidRDefault="00150F22" w:rsidP="001729F7">
            <w:pPr>
              <w:numPr>
                <w:ilvl w:val="0"/>
                <w:numId w:val="17"/>
              </w:numPr>
              <w:ind w:left="363"/>
              <w:rPr>
                <w:b/>
                <w:bCs/>
                <w:iCs/>
                <w:lang w:val="en-AU"/>
              </w:rPr>
            </w:pPr>
            <w:r w:rsidRPr="00150F22">
              <w:rPr>
                <w:b/>
                <w:bCs/>
                <w:iCs/>
                <w:lang w:val="en-AU"/>
              </w:rPr>
              <w:t>disclosure statements </w:t>
            </w:r>
            <w:r w:rsidRPr="00150F22">
              <w:rPr>
                <w:iCs/>
                <w:lang w:val="en-AU"/>
              </w:rPr>
              <w:t xml:space="preserve">– including access to the updated disclosure statements that were made available in December 2022 and the required timings for landlords to provide their tenants with the statement that’s most relevant to their situation </w:t>
            </w:r>
          </w:p>
          <w:p w14:paraId="036D5BD7" w14:textId="77777777" w:rsidR="00150F22" w:rsidRPr="00150F22" w:rsidRDefault="00150F22" w:rsidP="001729F7">
            <w:pPr>
              <w:numPr>
                <w:ilvl w:val="0"/>
                <w:numId w:val="17"/>
              </w:numPr>
              <w:ind w:left="363"/>
              <w:rPr>
                <w:b/>
                <w:bCs/>
                <w:iCs/>
                <w:lang w:val="en-AU"/>
              </w:rPr>
            </w:pPr>
            <w:r w:rsidRPr="00150F22">
              <w:rPr>
                <w:b/>
                <w:bCs/>
                <w:iCs/>
                <w:lang w:val="en-AU"/>
              </w:rPr>
              <w:t>rent increase disputes </w:t>
            </w:r>
            <w:r w:rsidRPr="00150F22">
              <w:rPr>
                <w:b/>
                <w:bCs/>
                <w:iCs/>
                <w:lang w:val="en-AU"/>
              </w:rPr>
              <w:softHyphen/>
            </w:r>
            <w:r w:rsidRPr="00150F22">
              <w:rPr>
                <w:iCs/>
                <w:lang w:val="en-AU"/>
              </w:rPr>
              <w:t>– including how to request the appointment of an specialist retail valuer and what you can do if you disagree with a determination</w:t>
            </w:r>
          </w:p>
          <w:p w14:paraId="15690034" w14:textId="3190CC97" w:rsidR="00150F22" w:rsidRPr="00150F22" w:rsidRDefault="00150F22" w:rsidP="001729F7">
            <w:pPr>
              <w:numPr>
                <w:ilvl w:val="0"/>
                <w:numId w:val="17"/>
              </w:numPr>
              <w:ind w:left="363"/>
              <w:rPr>
                <w:b/>
                <w:bCs/>
                <w:iCs/>
                <w:lang w:val="en-AU"/>
              </w:rPr>
            </w:pPr>
            <w:r w:rsidRPr="00150F22">
              <w:rPr>
                <w:b/>
                <w:bCs/>
                <w:iCs/>
                <w:lang w:val="en-AU"/>
              </w:rPr>
              <w:lastRenderedPageBreak/>
              <w:t>outgoings </w:t>
            </w:r>
            <w:r w:rsidRPr="00150F22">
              <w:rPr>
                <w:iCs/>
                <w:lang w:val="en-AU"/>
              </w:rPr>
              <w:t>– including the information about outgoings that a landlord must provide to their tenant and the requirement for outgoings to be listed in the lease to enable the tenant to be charged</w:t>
            </w:r>
          </w:p>
          <w:p w14:paraId="78398E19" w14:textId="360F7D03" w:rsidR="00150F22" w:rsidRPr="00150F22" w:rsidRDefault="00150F22" w:rsidP="001729F7">
            <w:pPr>
              <w:numPr>
                <w:ilvl w:val="0"/>
                <w:numId w:val="17"/>
              </w:numPr>
              <w:ind w:left="363"/>
              <w:rPr>
                <w:b/>
                <w:bCs/>
                <w:iCs/>
                <w:lang w:val="en-AU"/>
              </w:rPr>
            </w:pPr>
            <w:r w:rsidRPr="00150F22">
              <w:rPr>
                <w:b/>
                <w:bCs/>
                <w:iCs/>
                <w:lang w:val="en-AU"/>
              </w:rPr>
              <w:t>options and renewals </w:t>
            </w:r>
            <w:r w:rsidRPr="00150F22">
              <w:rPr>
                <w:iCs/>
                <w:lang w:val="en-AU"/>
              </w:rPr>
              <w:t>– including a landlord’s obligation to renew a lease, options to renew, timings and how to reques</w:t>
            </w:r>
            <w:r w:rsidRPr="00385BEB">
              <w:rPr>
                <w:iCs/>
                <w:lang w:val="en-AU"/>
              </w:rPr>
              <w:t>t</w:t>
            </w:r>
            <w:r w:rsidRPr="00150F22">
              <w:rPr>
                <w:iCs/>
                <w:lang w:val="en-AU"/>
              </w:rPr>
              <w:t xml:space="preserve"> an early rent review</w:t>
            </w:r>
          </w:p>
          <w:p w14:paraId="1922516D" w14:textId="4321849F" w:rsidR="001D4040" w:rsidRDefault="00150F22" w:rsidP="001729F7">
            <w:pPr>
              <w:numPr>
                <w:ilvl w:val="0"/>
                <w:numId w:val="17"/>
              </w:numPr>
              <w:ind w:left="363"/>
              <w:rPr>
                <w:b/>
                <w:bCs/>
                <w:iCs/>
                <w:lang w:val="en-AU"/>
              </w:rPr>
            </w:pPr>
            <w:r w:rsidRPr="00150F22">
              <w:rPr>
                <w:b/>
                <w:bCs/>
                <w:iCs/>
                <w:lang w:val="en-AU"/>
              </w:rPr>
              <w:t>essential safety measures </w:t>
            </w:r>
            <w:r w:rsidRPr="00150F22">
              <w:rPr>
                <w:iCs/>
                <w:lang w:val="en-AU"/>
              </w:rPr>
              <w:t>– including smoke detectors, sprinkler systems, fire extinguishers, fire exit signs and annual safety inspections, and who should pay for them</w:t>
            </w:r>
            <w:r w:rsidRPr="00150F22">
              <w:rPr>
                <w:b/>
                <w:bCs/>
                <w:iCs/>
                <w:lang w:val="en-AU"/>
              </w:rPr>
              <w:t xml:space="preserve"> </w:t>
            </w:r>
          </w:p>
          <w:p w14:paraId="746F8980" w14:textId="0B50D073" w:rsidR="00385BEB" w:rsidRPr="00385BEB" w:rsidRDefault="007234C9" w:rsidP="001729F7">
            <w:pPr>
              <w:numPr>
                <w:ilvl w:val="0"/>
                <w:numId w:val="17"/>
              </w:numPr>
              <w:ind w:left="363"/>
              <w:rPr>
                <w:b/>
                <w:bCs/>
                <w:iCs/>
                <w:lang w:val="en-AU"/>
              </w:rPr>
            </w:pPr>
            <w:r>
              <w:rPr>
                <w:b/>
                <w:bCs/>
                <w:lang w:val="en-AU"/>
              </w:rPr>
              <w:t>s</w:t>
            </w:r>
            <w:r w:rsidR="00385BEB" w:rsidRPr="00385BEB">
              <w:rPr>
                <w:b/>
                <w:bCs/>
                <w:lang w:val="en-AU"/>
              </w:rPr>
              <w:t>ecurity</w:t>
            </w:r>
            <w:r w:rsidR="00385BEB" w:rsidRPr="00385BEB">
              <w:rPr>
                <w:b/>
                <w:bCs/>
                <w:iCs/>
                <w:lang w:val="en-AU"/>
              </w:rPr>
              <w:t xml:space="preserve"> deposits</w:t>
            </w:r>
            <w:r w:rsidR="00385BEB">
              <w:rPr>
                <w:b/>
                <w:bCs/>
                <w:iCs/>
                <w:lang w:val="en-AU"/>
              </w:rPr>
              <w:t xml:space="preserve"> </w:t>
            </w:r>
            <w:r w:rsidR="00385BEB" w:rsidRPr="00385BEB">
              <w:rPr>
                <w:b/>
                <w:bCs/>
                <w:iCs/>
                <w:lang w:val="en-AU"/>
              </w:rPr>
              <w:t xml:space="preserve">– </w:t>
            </w:r>
            <w:r w:rsidR="00385BEB" w:rsidRPr="00385BEB">
              <w:rPr>
                <w:iCs/>
                <w:lang w:val="en-AU"/>
              </w:rPr>
              <w:t>including a landlord’s obligation to return the security deposit and any interest earned to the tenant after the lease ends</w:t>
            </w:r>
          </w:p>
          <w:p w14:paraId="364A5ED0" w14:textId="1E1A257C" w:rsidR="00385BEB" w:rsidRPr="00385BEB" w:rsidRDefault="007234C9" w:rsidP="001729F7">
            <w:pPr>
              <w:numPr>
                <w:ilvl w:val="0"/>
                <w:numId w:val="17"/>
              </w:numPr>
              <w:ind w:left="363"/>
              <w:rPr>
                <w:iCs/>
                <w:lang w:val="en-AU"/>
              </w:rPr>
            </w:pPr>
            <w:r>
              <w:rPr>
                <w:b/>
                <w:bCs/>
                <w:iCs/>
                <w:lang w:val="en-AU"/>
              </w:rPr>
              <w:t>p</w:t>
            </w:r>
            <w:r w:rsidR="00385BEB" w:rsidRPr="00385BEB">
              <w:rPr>
                <w:b/>
                <w:bCs/>
                <w:iCs/>
                <w:lang w:val="en-AU"/>
              </w:rPr>
              <w:t>aying key money </w:t>
            </w:r>
            <w:r w:rsidR="00385BEB" w:rsidRPr="00385BEB">
              <w:rPr>
                <w:iCs/>
                <w:lang w:val="en-AU"/>
              </w:rPr>
              <w:t>– including the risk to landlords who seek or accept these payments, key money scenarios and the types of payments that landlords can request</w:t>
            </w:r>
          </w:p>
          <w:p w14:paraId="7CC7EF9F" w14:textId="55124EFE" w:rsidR="001729F7" w:rsidRPr="001729F7" w:rsidRDefault="007234C9" w:rsidP="001729F7">
            <w:pPr>
              <w:numPr>
                <w:ilvl w:val="0"/>
                <w:numId w:val="17"/>
              </w:numPr>
              <w:ind w:left="363"/>
              <w:rPr>
                <w:b/>
                <w:bCs/>
                <w:iCs/>
                <w:lang w:val="en-AU"/>
              </w:rPr>
            </w:pPr>
            <w:r>
              <w:rPr>
                <w:b/>
                <w:bCs/>
                <w:iCs/>
                <w:lang w:val="en-AU"/>
              </w:rPr>
              <w:t>t</w:t>
            </w:r>
            <w:r w:rsidR="00385BEB" w:rsidRPr="00385BEB">
              <w:rPr>
                <w:b/>
                <w:bCs/>
                <w:iCs/>
                <w:lang w:val="en-AU"/>
              </w:rPr>
              <w:t>ransfer of a retail leases premises </w:t>
            </w:r>
            <w:r w:rsidR="00385BEB" w:rsidRPr="00385BEB">
              <w:rPr>
                <w:iCs/>
                <w:lang w:val="en-AU"/>
              </w:rPr>
              <w:t>– including how a tenant requests consent from their landlord</w:t>
            </w:r>
            <w:r w:rsidR="00385BEB">
              <w:rPr>
                <w:iCs/>
                <w:lang w:val="en-AU"/>
              </w:rPr>
              <w:t xml:space="preserve"> and </w:t>
            </w:r>
            <w:r w:rsidR="00385BEB" w:rsidRPr="00385BEB">
              <w:rPr>
                <w:iCs/>
                <w:lang w:val="en-AU"/>
              </w:rPr>
              <w:t>reasons a landlord can withhold consent</w:t>
            </w:r>
          </w:p>
          <w:p w14:paraId="1B4DCA78" w14:textId="26BDF743" w:rsidR="001729F7" w:rsidRPr="001729F7" w:rsidRDefault="001729F7" w:rsidP="001729F7">
            <w:pPr>
              <w:numPr>
                <w:ilvl w:val="0"/>
                <w:numId w:val="17"/>
              </w:numPr>
              <w:ind w:left="363"/>
              <w:rPr>
                <w:iCs/>
                <w:lang w:val="en-AU"/>
              </w:rPr>
            </w:pPr>
            <w:r>
              <w:rPr>
                <w:b/>
                <w:bCs/>
                <w:iCs/>
                <w:lang w:val="en-AU"/>
              </w:rPr>
              <w:t xml:space="preserve">FAQs </w:t>
            </w:r>
            <w:r w:rsidRPr="001729F7">
              <w:rPr>
                <w:iCs/>
                <w:lang w:val="en-AU"/>
              </w:rPr>
              <w:t xml:space="preserve">– </w:t>
            </w:r>
            <w:r w:rsidRPr="001729F7">
              <w:rPr>
                <w:iCs/>
              </w:rPr>
              <w:t xml:space="preserve">on topics </w:t>
            </w:r>
            <w:r>
              <w:rPr>
                <w:iCs/>
              </w:rPr>
              <w:t>including the following:</w:t>
            </w:r>
            <w:r w:rsidRPr="001729F7">
              <w:rPr>
                <w:iCs/>
              </w:rPr>
              <w:t xml:space="preserve"> </w:t>
            </w:r>
          </w:p>
          <w:p w14:paraId="0E2F6894" w14:textId="3ACDFAD2" w:rsidR="007630D7" w:rsidRPr="007630D7" w:rsidRDefault="001729F7" w:rsidP="001729F7">
            <w:pPr>
              <w:numPr>
                <w:ilvl w:val="0"/>
                <w:numId w:val="17"/>
              </w:numPr>
              <w:rPr>
                <w:iCs/>
                <w:lang w:val="en-AU"/>
              </w:rPr>
            </w:pPr>
            <w:r>
              <w:rPr>
                <w:iCs/>
              </w:rPr>
              <w:t>What</w:t>
            </w:r>
            <w:r w:rsidRPr="001729F7">
              <w:rPr>
                <w:iCs/>
              </w:rPr>
              <w:t xml:space="preserve"> </w:t>
            </w:r>
            <w:r w:rsidR="007630D7">
              <w:rPr>
                <w:iCs/>
              </w:rPr>
              <w:t>are retail premises?</w:t>
            </w:r>
          </w:p>
          <w:p w14:paraId="45B0AB19" w14:textId="5F6BF5D9" w:rsidR="007630D7" w:rsidRPr="007630D7" w:rsidRDefault="007630D7" w:rsidP="007630D7">
            <w:pPr>
              <w:numPr>
                <w:ilvl w:val="0"/>
                <w:numId w:val="17"/>
              </w:numPr>
              <w:rPr>
                <w:iCs/>
                <w:lang w:val="en-AU"/>
              </w:rPr>
            </w:pPr>
            <w:r w:rsidRPr="007630D7">
              <w:rPr>
                <w:iCs/>
                <w:lang w:val="en-AU"/>
              </w:rPr>
              <w:t>What should I be aware of before entering a lease?</w:t>
            </w:r>
          </w:p>
          <w:p w14:paraId="6C86618C" w14:textId="080C8BD4" w:rsidR="001729F7" w:rsidRPr="007630D7" w:rsidRDefault="007630D7" w:rsidP="001729F7">
            <w:pPr>
              <w:numPr>
                <w:ilvl w:val="0"/>
                <w:numId w:val="17"/>
              </w:numPr>
              <w:rPr>
                <w:iCs/>
                <w:lang w:val="en-AU"/>
              </w:rPr>
            </w:pPr>
            <w:r>
              <w:rPr>
                <w:iCs/>
              </w:rPr>
              <w:t xml:space="preserve">What </w:t>
            </w:r>
            <w:r w:rsidR="001729F7" w:rsidRPr="001729F7">
              <w:rPr>
                <w:iCs/>
              </w:rPr>
              <w:t xml:space="preserve">happens </w:t>
            </w:r>
            <w:r w:rsidR="001729F7">
              <w:rPr>
                <w:iCs/>
              </w:rPr>
              <w:t>during a lease?</w:t>
            </w:r>
          </w:p>
          <w:p w14:paraId="5EC82CA9" w14:textId="0FF1B95B" w:rsidR="007630D7" w:rsidRPr="007630D7" w:rsidRDefault="007630D7" w:rsidP="007630D7">
            <w:pPr>
              <w:numPr>
                <w:ilvl w:val="0"/>
                <w:numId w:val="17"/>
              </w:numPr>
              <w:rPr>
                <w:iCs/>
                <w:lang w:val="en-AU"/>
              </w:rPr>
            </w:pPr>
            <w:r w:rsidRPr="007630D7">
              <w:rPr>
                <w:iCs/>
                <w:lang w:val="en-AU"/>
              </w:rPr>
              <w:t>Who is responsible for paying land tax</w:t>
            </w:r>
            <w:r>
              <w:rPr>
                <w:iCs/>
                <w:lang w:val="en-AU"/>
              </w:rPr>
              <w:t>?</w:t>
            </w:r>
          </w:p>
          <w:p w14:paraId="4AE14FB6" w14:textId="7EE8BF6B" w:rsidR="001729F7" w:rsidRPr="001729F7" w:rsidRDefault="001729F7" w:rsidP="001729F7">
            <w:pPr>
              <w:numPr>
                <w:ilvl w:val="0"/>
                <w:numId w:val="17"/>
              </w:numPr>
              <w:rPr>
                <w:iCs/>
                <w:lang w:val="en-AU"/>
              </w:rPr>
            </w:pPr>
            <w:r>
              <w:rPr>
                <w:iCs/>
              </w:rPr>
              <w:t>Can a tenant be prevented from assigning a lease?</w:t>
            </w:r>
          </w:p>
          <w:p w14:paraId="07953C3C" w14:textId="093133E9" w:rsidR="001729F7" w:rsidRDefault="001729F7" w:rsidP="001729F7">
            <w:pPr>
              <w:numPr>
                <w:ilvl w:val="0"/>
                <w:numId w:val="17"/>
              </w:numPr>
              <w:rPr>
                <w:iCs/>
                <w:lang w:val="en-AU"/>
              </w:rPr>
            </w:pPr>
            <w:r>
              <w:rPr>
                <w:iCs/>
                <w:lang w:val="en-AU"/>
              </w:rPr>
              <w:t>W</w:t>
            </w:r>
            <w:r w:rsidRPr="001729F7">
              <w:rPr>
                <w:iCs/>
                <w:lang w:val="en-AU"/>
              </w:rPr>
              <w:t>hen does a variation of a lease become a new lease?</w:t>
            </w:r>
          </w:p>
          <w:p w14:paraId="3FA13155" w14:textId="4A93BEF7" w:rsidR="007630D7" w:rsidRPr="007630D7" w:rsidRDefault="007630D7" w:rsidP="007630D7">
            <w:pPr>
              <w:numPr>
                <w:ilvl w:val="0"/>
                <w:numId w:val="17"/>
              </w:numPr>
              <w:rPr>
                <w:iCs/>
                <w:lang w:val="en-AU"/>
              </w:rPr>
            </w:pPr>
            <w:r>
              <w:rPr>
                <w:iCs/>
                <w:lang w:val="en-AU"/>
              </w:rPr>
              <w:t>W</w:t>
            </w:r>
            <w:r w:rsidRPr="001729F7">
              <w:rPr>
                <w:iCs/>
                <w:lang w:val="en-AU"/>
              </w:rPr>
              <w:t>ho determines the rent</w:t>
            </w:r>
            <w:r>
              <w:rPr>
                <w:iCs/>
                <w:lang w:val="en-AU"/>
              </w:rPr>
              <w:t>?</w:t>
            </w:r>
          </w:p>
          <w:p w14:paraId="6011209C" w14:textId="4EC29D51" w:rsidR="001729F7" w:rsidRDefault="001729F7" w:rsidP="001729F7">
            <w:pPr>
              <w:numPr>
                <w:ilvl w:val="0"/>
                <w:numId w:val="17"/>
              </w:numPr>
              <w:rPr>
                <w:iCs/>
                <w:lang w:val="en-AU"/>
              </w:rPr>
            </w:pPr>
            <w:r>
              <w:rPr>
                <w:iCs/>
              </w:rPr>
              <w:t xml:space="preserve">Under what </w:t>
            </w:r>
            <w:r w:rsidRPr="001729F7">
              <w:rPr>
                <w:iCs/>
                <w:lang w:val="en-AU"/>
              </w:rPr>
              <w:t xml:space="preserve">circumstances </w:t>
            </w:r>
            <w:r>
              <w:rPr>
                <w:iCs/>
                <w:lang w:val="en-AU"/>
              </w:rPr>
              <w:t xml:space="preserve">can a tenant </w:t>
            </w:r>
            <w:r w:rsidRPr="001729F7">
              <w:rPr>
                <w:iCs/>
                <w:lang w:val="en-AU"/>
              </w:rPr>
              <w:t>claim compensation from a landlord</w:t>
            </w:r>
            <w:r>
              <w:rPr>
                <w:iCs/>
                <w:lang w:val="en-AU"/>
              </w:rPr>
              <w:t>?</w:t>
            </w:r>
          </w:p>
          <w:p w14:paraId="0A578979" w14:textId="77777777" w:rsidR="007630D7" w:rsidRPr="007630D7" w:rsidRDefault="007630D7" w:rsidP="007630D7">
            <w:pPr>
              <w:numPr>
                <w:ilvl w:val="0"/>
                <w:numId w:val="17"/>
              </w:numPr>
              <w:rPr>
                <w:iCs/>
                <w:lang w:val="en-AU"/>
              </w:rPr>
            </w:pPr>
            <w:r>
              <w:rPr>
                <w:iCs/>
              </w:rPr>
              <w:t xml:space="preserve">What happens </w:t>
            </w:r>
            <w:r w:rsidRPr="001729F7">
              <w:rPr>
                <w:iCs/>
              </w:rPr>
              <w:t>at the end of a lease</w:t>
            </w:r>
            <w:r>
              <w:rPr>
                <w:iCs/>
              </w:rPr>
              <w:t>?</w:t>
            </w:r>
          </w:p>
          <w:p w14:paraId="64457183" w14:textId="655A7270" w:rsidR="007630D7" w:rsidRPr="007630D7" w:rsidRDefault="007630D7" w:rsidP="007630D7">
            <w:pPr>
              <w:numPr>
                <w:ilvl w:val="0"/>
                <w:numId w:val="17"/>
              </w:numPr>
              <w:rPr>
                <w:iCs/>
                <w:lang w:val="en-AU"/>
              </w:rPr>
            </w:pPr>
            <w:r w:rsidRPr="007630D7">
              <w:rPr>
                <w:iCs/>
                <w:lang w:val="en-AU"/>
              </w:rPr>
              <w:t>What if a tenant leaves the premises without notifying the landlord?</w:t>
            </w:r>
          </w:p>
        </w:tc>
      </w:tr>
    </w:tbl>
    <w:p w14:paraId="7005646F" w14:textId="4300C4BF" w:rsidR="00876EE1" w:rsidRDefault="000D01BA" w:rsidP="00876EE1">
      <w:pPr>
        <w:pStyle w:val="Heading2"/>
        <w:spacing w:before="0"/>
        <w:ind w:left="0"/>
        <w:rPr>
          <w:rFonts w:asciiTheme="majorHAnsi" w:hAnsiTheme="majorHAnsi"/>
          <w:b/>
          <w:bCs/>
          <w:caps/>
          <w:sz w:val="28"/>
          <w:szCs w:val="28"/>
        </w:rPr>
      </w:pPr>
      <w:r>
        <w:rPr>
          <w:rFonts w:asciiTheme="majorHAnsi" w:hAnsiTheme="majorHAnsi"/>
          <w:b/>
          <w:bCs/>
          <w:caps/>
          <w:noProof/>
          <w:sz w:val="28"/>
          <w:szCs w:val="28"/>
        </w:rPr>
        <w:lastRenderedPageBreak/>
        <w:drawing>
          <wp:anchor distT="0" distB="0" distL="114300" distR="114300" simplePos="0" relativeHeight="251660288" behindDoc="0" locked="0" layoutInCell="1" allowOverlap="1" wp14:anchorId="2064589D" wp14:editId="0A088BA3">
            <wp:simplePos x="0" y="0"/>
            <wp:positionH relativeFrom="column">
              <wp:posOffset>-1905</wp:posOffset>
            </wp:positionH>
            <wp:positionV relativeFrom="paragraph">
              <wp:posOffset>355600</wp:posOffset>
            </wp:positionV>
            <wp:extent cx="3133090" cy="3265170"/>
            <wp:effectExtent l="0" t="0" r="3810" b="0"/>
            <wp:wrapThrough wrapText="bothSides">
              <wp:wrapPolygon edited="0">
                <wp:start x="0" y="0"/>
                <wp:lineTo x="0" y="21508"/>
                <wp:lineTo x="21539" y="21508"/>
                <wp:lineTo x="2153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090" cy="3265170"/>
                    </a:xfrm>
                    <a:prstGeom prst="rect">
                      <a:avLst/>
                    </a:prstGeom>
                  </pic:spPr>
                </pic:pic>
              </a:graphicData>
            </a:graphic>
            <wp14:sizeRelH relativeFrom="page">
              <wp14:pctWidth>0</wp14:pctWidth>
            </wp14:sizeRelH>
            <wp14:sizeRelV relativeFrom="page">
              <wp14:pctHeight>0</wp14:pctHeight>
            </wp14:sizeRelV>
          </wp:anchor>
        </w:drawing>
      </w:r>
    </w:p>
    <w:p w14:paraId="6638873D" w14:textId="1E9CF656" w:rsidR="00C07E99" w:rsidRPr="00E45FEA" w:rsidRDefault="0089135B" w:rsidP="00876EE1">
      <w:pPr>
        <w:pStyle w:val="Heading2"/>
        <w:spacing w:before="240"/>
        <w:ind w:left="0"/>
        <w:rPr>
          <w:rFonts w:asciiTheme="majorHAnsi" w:hAnsiTheme="majorHAnsi"/>
          <w:b/>
          <w:bCs/>
          <w:caps/>
          <w:sz w:val="28"/>
          <w:szCs w:val="28"/>
        </w:rPr>
      </w:pPr>
      <w:r>
        <w:rPr>
          <w:rFonts w:asciiTheme="majorHAnsi" w:hAnsiTheme="majorHAnsi"/>
          <w:b/>
          <w:bCs/>
          <w:caps/>
          <w:sz w:val="28"/>
          <w:szCs w:val="28"/>
        </w:rPr>
        <w:t xml:space="preserve">ACCESS </w:t>
      </w:r>
      <w:r w:rsidR="00C07E99">
        <w:rPr>
          <w:rFonts w:asciiTheme="majorHAnsi" w:hAnsiTheme="majorHAnsi"/>
          <w:b/>
          <w:bCs/>
          <w:caps/>
          <w:sz w:val="28"/>
          <w:szCs w:val="28"/>
        </w:rPr>
        <w:t xml:space="preserve">MORE INFORMATION </w:t>
      </w:r>
    </w:p>
    <w:p w14:paraId="59206CC7" w14:textId="1B16E93F" w:rsidR="0089135B" w:rsidRPr="0089135B" w:rsidRDefault="00000000" w:rsidP="0089135B">
      <w:pPr>
        <w:rPr>
          <w:lang w:val="en-AU"/>
        </w:rPr>
      </w:pPr>
      <w:hyperlink r:id="rId20" w:anchor="retail-tenants-and-landlords-faqs" w:history="1">
        <w:r w:rsidR="0089135B" w:rsidRPr="0089135B">
          <w:rPr>
            <w:rStyle w:val="Hyperlink"/>
            <w:lang w:val="en-AU"/>
          </w:rPr>
          <w:t>Landlord and tenant FAQs</w:t>
        </w:r>
      </w:hyperlink>
    </w:p>
    <w:p w14:paraId="4BF9F133" w14:textId="6FAF38B6" w:rsidR="0089135B" w:rsidRPr="0089135B" w:rsidRDefault="00000000" w:rsidP="0089135B">
      <w:pPr>
        <w:rPr>
          <w:lang w:val="en-AU"/>
        </w:rPr>
      </w:pPr>
      <w:hyperlink r:id="rId21" w:history="1">
        <w:r w:rsidR="0089135B" w:rsidRPr="0089135B">
          <w:rPr>
            <w:rStyle w:val="Hyperlink"/>
            <w:lang w:val="en-AU"/>
          </w:rPr>
          <w:t>Applying for our help</w:t>
        </w:r>
      </w:hyperlink>
    </w:p>
    <w:p w14:paraId="055560D7" w14:textId="7DAA1CB6" w:rsidR="00971983" w:rsidRDefault="00000000" w:rsidP="0089135B">
      <w:hyperlink r:id="rId22" w:history="1">
        <w:r w:rsidR="00971983" w:rsidRPr="00971983">
          <w:rPr>
            <w:rStyle w:val="Hyperlink"/>
          </w:rPr>
          <w:t>Leasing rights and responsibilities</w:t>
        </w:r>
      </w:hyperlink>
    </w:p>
    <w:p w14:paraId="4AFC0560" w14:textId="32B626E7" w:rsidR="00992765" w:rsidRPr="00971983" w:rsidRDefault="00000000" w:rsidP="0089135B">
      <w:pPr>
        <w:rPr>
          <w:color w:val="0B81C5" w:themeColor="hyperlink"/>
          <w:u w:val="single"/>
          <w:lang w:val="en-AU"/>
        </w:rPr>
      </w:pPr>
      <w:hyperlink r:id="rId23" w:history="1">
        <w:r w:rsidR="0089135B" w:rsidRPr="0089135B">
          <w:rPr>
            <w:rStyle w:val="Hyperlink"/>
            <w:lang w:val="en-AU"/>
          </w:rPr>
          <w:t>Contact us</w:t>
        </w:r>
      </w:hyperlink>
    </w:p>
    <w:p w14:paraId="3B8FE89C" w14:textId="77ED4337" w:rsidR="000D01BA" w:rsidRPr="006C3EC9" w:rsidRDefault="00992765" w:rsidP="0089135B">
      <w:r w:rsidRPr="00137C64">
        <w:rPr>
          <w:noProof/>
        </w:rPr>
        <mc:AlternateContent>
          <mc:Choice Requires="wps">
            <w:drawing>
              <wp:anchor distT="45720" distB="45720" distL="114300" distR="114300" simplePos="0" relativeHeight="251662336" behindDoc="0" locked="0" layoutInCell="1" allowOverlap="0" wp14:anchorId="36AA887D" wp14:editId="69A7EE24">
                <wp:simplePos x="0" y="0"/>
                <wp:positionH relativeFrom="page">
                  <wp:posOffset>467360</wp:posOffset>
                </wp:positionH>
                <wp:positionV relativeFrom="margin">
                  <wp:posOffset>7628255</wp:posOffset>
                </wp:positionV>
                <wp:extent cx="6623685" cy="854075"/>
                <wp:effectExtent l="0" t="0" r="5715" b="3175"/>
                <wp:wrapThrough wrapText="bothSides">
                  <wp:wrapPolygon edited="0">
                    <wp:start x="0" y="0"/>
                    <wp:lineTo x="0" y="21199"/>
                    <wp:lineTo x="21557" y="21199"/>
                    <wp:lineTo x="2155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854075"/>
                        </a:xfrm>
                        <a:prstGeom prst="rect">
                          <a:avLst/>
                        </a:prstGeom>
                        <a:gradFill flip="none" rotWithShape="1">
                          <a:gsLst>
                            <a:gs pos="46000">
                              <a:srgbClr val="007AC2"/>
                            </a:gs>
                            <a:gs pos="100000">
                              <a:srgbClr val="0B4998"/>
                            </a:gs>
                            <a:gs pos="0">
                              <a:srgbClr val="00A7E7"/>
                            </a:gs>
                          </a:gsLst>
                          <a:path path="circle">
                            <a:fillToRect t="100000" r="100000"/>
                          </a:path>
                          <a:tileRect l="-100000" b="-100000"/>
                        </a:gradFill>
                        <a:ln w="9525">
                          <a:noFill/>
                          <a:miter lim="800000"/>
                          <a:headEnd/>
                          <a:tailEnd/>
                        </a:ln>
                      </wps:spPr>
                      <wps:txbx>
                        <w:txbxContent>
                          <w:tbl>
                            <w:tblPr>
                              <w:tblStyle w:val="VSBCBlank1"/>
                              <w:tblW w:w="9733" w:type="dxa"/>
                              <w:tblLook w:val="04A0" w:firstRow="1" w:lastRow="0" w:firstColumn="1" w:lastColumn="0" w:noHBand="0" w:noVBand="1"/>
                            </w:tblPr>
                            <w:tblGrid>
                              <w:gridCol w:w="681"/>
                              <w:gridCol w:w="1377"/>
                              <w:gridCol w:w="680"/>
                              <w:gridCol w:w="2312"/>
                              <w:gridCol w:w="680"/>
                              <w:gridCol w:w="1283"/>
                              <w:gridCol w:w="680"/>
                              <w:gridCol w:w="680"/>
                              <w:gridCol w:w="680"/>
                              <w:gridCol w:w="680"/>
                            </w:tblGrid>
                            <w:tr w:rsidR="00992765" w14:paraId="2074FD8F" w14:textId="77777777" w:rsidTr="00972ECB">
                              <w:tc>
                                <w:tcPr>
                                  <w:tcW w:w="681" w:type="dxa"/>
                                  <w:vAlign w:val="center"/>
                                </w:tcPr>
                                <w:p w14:paraId="096883D0" w14:textId="77777777" w:rsidR="00992765" w:rsidRPr="00137C64" w:rsidRDefault="00992765" w:rsidP="00F75BC6">
                                  <w:pPr>
                                    <w:contextualSpacing/>
                                    <w:rPr>
                                      <w:color w:val="FFFFFF"/>
                                      <w:sz w:val="18"/>
                                    </w:rPr>
                                  </w:pPr>
                                  <w:r w:rsidRPr="00137C64">
                                    <w:rPr>
                                      <w:noProof/>
                                      <w:color w:val="FFFFFF"/>
                                      <w:sz w:val="18"/>
                                    </w:rPr>
                                    <w:drawing>
                                      <wp:inline distT="0" distB="0" distL="0" distR="0" wp14:anchorId="295F777B" wp14:editId="4E77755C">
                                        <wp:extent cx="345455" cy="342000"/>
                                        <wp:effectExtent l="0" t="0" r="0" b="1270"/>
                                        <wp:docPr id="74" name="Picture 7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5455" cy="342000"/>
                                                </a:xfrm>
                                                <a:prstGeom prst="rect">
                                                  <a:avLst/>
                                                </a:prstGeom>
                                                <a:noFill/>
                                                <a:ln>
                                                  <a:noFill/>
                                                </a:ln>
                                              </pic:spPr>
                                            </pic:pic>
                                          </a:graphicData>
                                        </a:graphic>
                                      </wp:inline>
                                    </w:drawing>
                                  </w:r>
                                </w:p>
                              </w:tc>
                              <w:tc>
                                <w:tcPr>
                                  <w:tcW w:w="1377" w:type="dxa"/>
                                  <w:vAlign w:val="center"/>
                                </w:tcPr>
                                <w:p w14:paraId="09958866" w14:textId="77777777" w:rsidR="00992765" w:rsidRPr="00137C64" w:rsidRDefault="00992765" w:rsidP="00F75BC6">
                                  <w:pPr>
                                    <w:contextualSpacing/>
                                    <w:rPr>
                                      <w:b/>
                                      <w:color w:val="FFFFFF"/>
                                      <w:sz w:val="18"/>
                                    </w:rPr>
                                  </w:pPr>
                                  <w:r>
                                    <w:rPr>
                                      <w:b/>
                                      <w:color w:val="FFFFFF"/>
                                      <w:sz w:val="18"/>
                                    </w:rPr>
                                    <w:t>Website</w:t>
                                  </w:r>
                                  <w:r w:rsidRPr="00137C64">
                                    <w:rPr>
                                      <w:b/>
                                      <w:color w:val="FFFFFF"/>
                                      <w:sz w:val="18"/>
                                    </w:rPr>
                                    <w:t xml:space="preserve"> </w:t>
                                  </w:r>
                                </w:p>
                                <w:p w14:paraId="489E6F9F" w14:textId="77777777" w:rsidR="00992765" w:rsidRPr="00137C64" w:rsidRDefault="00000000" w:rsidP="00F75BC6">
                                  <w:pPr>
                                    <w:contextualSpacing/>
                                    <w:rPr>
                                      <w:color w:val="FFFFFF"/>
                                      <w:sz w:val="18"/>
                                    </w:rPr>
                                  </w:pPr>
                                  <w:hyperlink r:id="rId26" w:history="1">
                                    <w:r w:rsidR="00992765" w:rsidRPr="00137C64">
                                      <w:rPr>
                                        <w:rStyle w:val="Hyperlink"/>
                                        <w:color w:val="FFFFFF"/>
                                        <w:sz w:val="18"/>
                                      </w:rPr>
                                      <w:t>vsbc.vic.gov.au</w:t>
                                    </w:r>
                                  </w:hyperlink>
                                </w:p>
                              </w:tc>
                              <w:tc>
                                <w:tcPr>
                                  <w:tcW w:w="680" w:type="dxa"/>
                                  <w:vAlign w:val="center"/>
                                </w:tcPr>
                                <w:p w14:paraId="012CF3F1" w14:textId="77777777" w:rsidR="00992765" w:rsidRPr="00137C64" w:rsidRDefault="00992765" w:rsidP="00F75BC6">
                                  <w:pPr>
                                    <w:contextualSpacing/>
                                    <w:rPr>
                                      <w:color w:val="FFFFFF"/>
                                      <w:sz w:val="18"/>
                                    </w:rPr>
                                  </w:pPr>
                                  <w:r w:rsidRPr="00137C64">
                                    <w:rPr>
                                      <w:noProof/>
                                      <w:color w:val="FFFFFF"/>
                                      <w:sz w:val="18"/>
                                    </w:rPr>
                                    <w:drawing>
                                      <wp:inline distT="0" distB="0" distL="0" distR="0" wp14:anchorId="57DE35CB" wp14:editId="02C291C1">
                                        <wp:extent cx="342000" cy="342000"/>
                                        <wp:effectExtent l="0" t="0" r="1270" b="1270"/>
                                        <wp:docPr id="75" name="Picture 7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c>
                                <w:tcPr>
                                  <w:tcW w:w="2312" w:type="dxa"/>
                                  <w:vAlign w:val="center"/>
                                </w:tcPr>
                                <w:p w14:paraId="34971B79" w14:textId="77777777" w:rsidR="00992765" w:rsidRPr="00137C64" w:rsidRDefault="00992765" w:rsidP="00F75BC6">
                                  <w:pPr>
                                    <w:contextualSpacing/>
                                    <w:rPr>
                                      <w:b/>
                                      <w:color w:val="FFFFFF"/>
                                      <w:sz w:val="18"/>
                                    </w:rPr>
                                  </w:pPr>
                                  <w:r w:rsidRPr="00137C64">
                                    <w:rPr>
                                      <w:b/>
                                      <w:color w:val="FFFFFF"/>
                                      <w:sz w:val="18"/>
                                    </w:rPr>
                                    <w:t xml:space="preserve">Email </w:t>
                                  </w:r>
                                </w:p>
                                <w:p w14:paraId="2405D045" w14:textId="77777777" w:rsidR="00992765" w:rsidRPr="00137C64" w:rsidRDefault="00000000" w:rsidP="00F75BC6">
                                  <w:pPr>
                                    <w:contextualSpacing/>
                                    <w:rPr>
                                      <w:color w:val="FFFFFF"/>
                                      <w:sz w:val="18"/>
                                    </w:rPr>
                                  </w:pPr>
                                  <w:hyperlink r:id="rId29" w:history="1">
                                    <w:r w:rsidR="00992765" w:rsidRPr="00137C64">
                                      <w:rPr>
                                        <w:rStyle w:val="Hyperlink"/>
                                        <w:color w:val="FFFFFF"/>
                                        <w:sz w:val="18"/>
                                      </w:rPr>
                                      <w:t>enquiries@vsbc.vic.gov.au</w:t>
                                    </w:r>
                                  </w:hyperlink>
                                </w:p>
                              </w:tc>
                              <w:tc>
                                <w:tcPr>
                                  <w:tcW w:w="680" w:type="dxa"/>
                                  <w:vAlign w:val="center"/>
                                </w:tcPr>
                                <w:p w14:paraId="0E13A7D8" w14:textId="77777777" w:rsidR="00992765" w:rsidRPr="00137C64" w:rsidRDefault="00992765" w:rsidP="00F75BC6">
                                  <w:pPr>
                                    <w:contextualSpacing/>
                                    <w:rPr>
                                      <w:color w:val="FFFFFF"/>
                                      <w:sz w:val="18"/>
                                    </w:rPr>
                                  </w:pPr>
                                  <w:r w:rsidRPr="00137C64">
                                    <w:rPr>
                                      <w:noProof/>
                                      <w:color w:val="FFFFFF"/>
                                      <w:sz w:val="18"/>
                                    </w:rPr>
                                    <w:drawing>
                                      <wp:inline distT="0" distB="0" distL="0" distR="0" wp14:anchorId="7D5E46E4" wp14:editId="24D2985C">
                                        <wp:extent cx="342000" cy="342000"/>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c>
                                <w:tcPr>
                                  <w:tcW w:w="1283" w:type="dxa"/>
                                  <w:vAlign w:val="center"/>
                                </w:tcPr>
                                <w:p w14:paraId="231AD137" w14:textId="77777777" w:rsidR="00992765" w:rsidRPr="00137C64" w:rsidRDefault="00992765" w:rsidP="00F75BC6">
                                  <w:pPr>
                                    <w:contextualSpacing/>
                                    <w:rPr>
                                      <w:b/>
                                      <w:color w:val="FFFFFF"/>
                                      <w:sz w:val="18"/>
                                    </w:rPr>
                                  </w:pPr>
                                  <w:r>
                                    <w:rPr>
                                      <w:b/>
                                      <w:color w:val="FFFFFF"/>
                                      <w:sz w:val="18"/>
                                    </w:rPr>
                                    <w:t>Phone</w:t>
                                  </w:r>
                                  <w:r w:rsidRPr="00137C64">
                                    <w:rPr>
                                      <w:b/>
                                      <w:color w:val="FFFFFF"/>
                                      <w:sz w:val="18"/>
                                    </w:rPr>
                                    <w:t xml:space="preserve"> </w:t>
                                  </w:r>
                                </w:p>
                                <w:p w14:paraId="56D8EE9A" w14:textId="77777777" w:rsidR="00992765" w:rsidRPr="0061710B" w:rsidRDefault="00992765" w:rsidP="0061710B">
                                  <w:pPr>
                                    <w:contextualSpacing/>
                                    <w:rPr>
                                      <w:color w:val="FFFFFF"/>
                                      <w:sz w:val="18"/>
                                      <w:lang w:val="en-AU"/>
                                    </w:rPr>
                                  </w:pPr>
                                  <w:r w:rsidRPr="00137C64">
                                    <w:rPr>
                                      <w:color w:val="FFFFFF"/>
                                      <w:sz w:val="18"/>
                                    </w:rPr>
                                    <w:t>1</w:t>
                                  </w:r>
                                  <w:r w:rsidRPr="0061710B">
                                    <w:rPr>
                                      <w:rFonts w:eastAsiaTheme="minorHAnsi" w:cs="Times New Roman"/>
                                      <w:color w:val="FFFFFF"/>
                                      <w:sz w:val="18"/>
                                      <w:lang w:val="en-AU"/>
                                    </w:rPr>
                                    <w:t>800 878 964</w:t>
                                  </w:r>
                                </w:p>
                              </w:tc>
                              <w:tc>
                                <w:tcPr>
                                  <w:tcW w:w="680" w:type="dxa"/>
                                  <w:tcMar>
                                    <w:right w:w="28" w:type="dxa"/>
                                  </w:tcMar>
                                  <w:vAlign w:val="center"/>
                                </w:tcPr>
                                <w:p w14:paraId="5B46744E" w14:textId="77777777" w:rsidR="00992765" w:rsidRPr="00137C64" w:rsidRDefault="00992765" w:rsidP="00D07C92">
                                  <w:pPr>
                                    <w:contextualSpacing/>
                                    <w:jc w:val="right"/>
                                    <w:rPr>
                                      <w:color w:val="FFFFFF"/>
                                      <w:sz w:val="18"/>
                                    </w:rPr>
                                  </w:pPr>
                                  <w:r w:rsidRPr="00137C64">
                                    <w:rPr>
                                      <w:noProof/>
                                      <w:color w:val="FFFFFF"/>
                                      <w:sz w:val="18"/>
                                    </w:rPr>
                                    <w:drawing>
                                      <wp:inline distT="0" distB="0" distL="0" distR="0" wp14:anchorId="3E2BD1D2" wp14:editId="321D3B4F">
                                        <wp:extent cx="338580" cy="338580"/>
                                        <wp:effectExtent l="0" t="0" r="4445" b="4445"/>
                                        <wp:docPr id="77" name="Picture 7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8580" cy="338580"/>
                                                </a:xfrm>
                                                <a:prstGeom prst="rect">
                                                  <a:avLst/>
                                                </a:prstGeom>
                                                <a:noFill/>
                                                <a:ln>
                                                  <a:noFill/>
                                                </a:ln>
                                              </pic:spPr>
                                            </pic:pic>
                                          </a:graphicData>
                                        </a:graphic>
                                      </wp:inline>
                                    </w:drawing>
                                  </w:r>
                                </w:p>
                              </w:tc>
                              <w:tc>
                                <w:tcPr>
                                  <w:tcW w:w="680" w:type="dxa"/>
                                  <w:tcMar>
                                    <w:right w:w="28" w:type="dxa"/>
                                  </w:tcMar>
                                  <w:vAlign w:val="center"/>
                                </w:tcPr>
                                <w:p w14:paraId="38E8BB23" w14:textId="77777777" w:rsidR="00992765" w:rsidRPr="00D07C92" w:rsidRDefault="00992765" w:rsidP="00D07C92">
                                  <w:pPr>
                                    <w:contextualSpacing/>
                                    <w:jc w:val="right"/>
                                  </w:pPr>
                                  <w:r w:rsidRPr="00137C64">
                                    <w:rPr>
                                      <w:noProof/>
                                      <w:color w:val="FFFFFF"/>
                                      <w:sz w:val="18"/>
                                    </w:rPr>
                                    <w:drawing>
                                      <wp:inline distT="0" distB="0" distL="0" distR="0" wp14:anchorId="26790D42" wp14:editId="0CFE625D">
                                        <wp:extent cx="342000" cy="338580"/>
                                        <wp:effectExtent l="0" t="0" r="1270" b="4445"/>
                                        <wp:docPr id="78" name="Picture 7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2000" cy="338580"/>
                                                </a:xfrm>
                                                <a:prstGeom prst="rect">
                                                  <a:avLst/>
                                                </a:prstGeom>
                                                <a:noFill/>
                                                <a:ln>
                                                  <a:noFill/>
                                                </a:ln>
                                              </pic:spPr>
                                            </pic:pic>
                                          </a:graphicData>
                                        </a:graphic>
                                      </wp:inline>
                                    </w:drawing>
                                  </w:r>
                                </w:p>
                              </w:tc>
                              <w:tc>
                                <w:tcPr>
                                  <w:tcW w:w="680" w:type="dxa"/>
                                  <w:tcMar>
                                    <w:right w:w="28" w:type="dxa"/>
                                  </w:tcMar>
                                  <w:vAlign w:val="center"/>
                                </w:tcPr>
                                <w:p w14:paraId="53600FA5" w14:textId="77777777" w:rsidR="00992765" w:rsidRPr="00D07C92" w:rsidRDefault="00992765" w:rsidP="00D07C92">
                                  <w:pPr>
                                    <w:contextualSpacing/>
                                    <w:jc w:val="right"/>
                                  </w:pPr>
                                  <w:r w:rsidRPr="00D07C92">
                                    <w:rPr>
                                      <w:noProof/>
                                    </w:rPr>
                                    <w:drawing>
                                      <wp:inline distT="0" distB="0" distL="0" distR="0" wp14:anchorId="161044E8" wp14:editId="093037D3">
                                        <wp:extent cx="342000" cy="342000"/>
                                        <wp:effectExtent l="0" t="0" r="1270" b="1270"/>
                                        <wp:docPr id="79" name="Picture 7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c>
                                <w:tcPr>
                                  <w:tcW w:w="680" w:type="dxa"/>
                                  <w:tcMar>
                                    <w:right w:w="28" w:type="dxa"/>
                                  </w:tcMar>
                                  <w:vAlign w:val="center"/>
                                </w:tcPr>
                                <w:p w14:paraId="2745164B" w14:textId="77777777" w:rsidR="00992765" w:rsidRPr="00137C64" w:rsidRDefault="00992765" w:rsidP="00D07C92">
                                  <w:pPr>
                                    <w:contextualSpacing/>
                                    <w:jc w:val="right"/>
                                    <w:rPr>
                                      <w:color w:val="FFFFFF"/>
                                      <w:sz w:val="18"/>
                                    </w:rPr>
                                  </w:pPr>
                                  <w:r w:rsidRPr="00137C64">
                                    <w:rPr>
                                      <w:noProof/>
                                      <w:color w:val="FFFFFF"/>
                                      <w:sz w:val="18"/>
                                    </w:rPr>
                                    <w:drawing>
                                      <wp:inline distT="0" distB="0" distL="0" distR="0" wp14:anchorId="19DA4E54" wp14:editId="66FBBA97">
                                        <wp:extent cx="342000" cy="342000"/>
                                        <wp:effectExtent l="0" t="0" r="1270" b="1270"/>
                                        <wp:docPr id="80" name="Picture 8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r>
                          </w:tbl>
                          <w:p w14:paraId="43302746" w14:textId="77777777" w:rsidR="00992765" w:rsidRPr="00144E8A" w:rsidRDefault="00992765" w:rsidP="00992765">
                            <w:pPr>
                              <w:pStyle w:val="NoSpacing"/>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A887D" id="_x0000_t202" coordsize="21600,21600" o:spt="202" path="m,l,21600r21600,l21600,xe">
                <v:stroke joinstyle="miter"/>
                <v:path gradientshapeok="t" o:connecttype="rect"/>
              </v:shapetype>
              <v:shape id="Text Box 1" o:spid="_x0000_s1026" type="#_x0000_t202" style="position:absolute;margin-left:36.8pt;margin-top:600.65pt;width:521.55pt;height:67.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" o:allowoverlap="f" fillcolor="#00a7e7" stroked="f">
                <v:fill color2="#0b4998" rotate="t" focusposition=",1" focussize="" colors="0 #00a7e7;30147f #007ac2;1 #0b4998" focus="100%" type="gradientRadial"/>
                <v:textbox inset="6mm,6mm,6mm,6mm">
                  <w:txbxContent>
                    <w:tbl>
                      <w:tblPr>
                        <w:tblStyle w:val="VSBCBlank1"/>
                        <w:tblW w:w="9733" w:type="dxa"/>
                        <w:tblLook w:val="04A0" w:firstRow="1" w:lastRow="0" w:firstColumn="1" w:lastColumn="0" w:noHBand="0" w:noVBand="1"/>
                      </w:tblPr>
                      <w:tblGrid>
                        <w:gridCol w:w="681"/>
                        <w:gridCol w:w="1377"/>
                        <w:gridCol w:w="680"/>
                        <w:gridCol w:w="2312"/>
                        <w:gridCol w:w="680"/>
                        <w:gridCol w:w="1283"/>
                        <w:gridCol w:w="680"/>
                        <w:gridCol w:w="680"/>
                        <w:gridCol w:w="680"/>
                        <w:gridCol w:w="680"/>
                      </w:tblGrid>
                      <w:tr w:rsidR="00992765" w14:paraId="2074FD8F" w14:textId="77777777" w:rsidTr="00972ECB">
                        <w:tc>
                          <w:tcPr>
                            <w:tcW w:w="681" w:type="dxa"/>
                            <w:vAlign w:val="center"/>
                          </w:tcPr>
                          <w:p w14:paraId="096883D0" w14:textId="77777777" w:rsidR="00992765" w:rsidRPr="00137C64" w:rsidRDefault="00992765" w:rsidP="00F75BC6">
                            <w:pPr>
                              <w:contextualSpacing/>
                              <w:rPr>
                                <w:color w:val="FFFFFF"/>
                                <w:sz w:val="18"/>
                              </w:rPr>
                            </w:pPr>
                            <w:r w:rsidRPr="00137C64">
                              <w:rPr>
                                <w:noProof/>
                                <w:color w:val="FFFFFF"/>
                                <w:sz w:val="18"/>
                              </w:rPr>
                              <w:drawing>
                                <wp:inline distT="0" distB="0" distL="0" distR="0" wp14:anchorId="295F777B" wp14:editId="4E77755C">
                                  <wp:extent cx="345455" cy="342000"/>
                                  <wp:effectExtent l="0" t="0" r="0" b="1270"/>
                                  <wp:docPr id="74" name="Picture 7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5455" cy="342000"/>
                                          </a:xfrm>
                                          <a:prstGeom prst="rect">
                                            <a:avLst/>
                                          </a:prstGeom>
                                          <a:noFill/>
                                          <a:ln>
                                            <a:noFill/>
                                          </a:ln>
                                        </pic:spPr>
                                      </pic:pic>
                                    </a:graphicData>
                                  </a:graphic>
                                </wp:inline>
                              </w:drawing>
                            </w:r>
                          </w:p>
                        </w:tc>
                        <w:tc>
                          <w:tcPr>
                            <w:tcW w:w="1377" w:type="dxa"/>
                            <w:vAlign w:val="center"/>
                          </w:tcPr>
                          <w:p w14:paraId="09958866" w14:textId="77777777" w:rsidR="00992765" w:rsidRPr="00137C64" w:rsidRDefault="00992765" w:rsidP="00F75BC6">
                            <w:pPr>
                              <w:contextualSpacing/>
                              <w:rPr>
                                <w:b/>
                                <w:color w:val="FFFFFF"/>
                                <w:sz w:val="18"/>
                              </w:rPr>
                            </w:pPr>
                            <w:r>
                              <w:rPr>
                                <w:b/>
                                <w:color w:val="FFFFFF"/>
                                <w:sz w:val="18"/>
                              </w:rPr>
                              <w:t>Website</w:t>
                            </w:r>
                            <w:r w:rsidRPr="00137C64">
                              <w:rPr>
                                <w:b/>
                                <w:color w:val="FFFFFF"/>
                                <w:sz w:val="18"/>
                              </w:rPr>
                              <w:t xml:space="preserve"> </w:t>
                            </w:r>
                          </w:p>
                          <w:p w14:paraId="489E6F9F" w14:textId="77777777" w:rsidR="00992765" w:rsidRPr="00137C64" w:rsidRDefault="00000000" w:rsidP="00F75BC6">
                            <w:pPr>
                              <w:contextualSpacing/>
                              <w:rPr>
                                <w:color w:val="FFFFFF"/>
                                <w:sz w:val="18"/>
                              </w:rPr>
                            </w:pPr>
                            <w:hyperlink r:id="rId39" w:history="1">
                              <w:r w:rsidR="00992765" w:rsidRPr="00137C64">
                                <w:rPr>
                                  <w:rStyle w:val="Hyperlink"/>
                                  <w:color w:val="FFFFFF"/>
                                  <w:sz w:val="18"/>
                                </w:rPr>
                                <w:t>vsbc.vic.gov.au</w:t>
                              </w:r>
                            </w:hyperlink>
                          </w:p>
                        </w:tc>
                        <w:tc>
                          <w:tcPr>
                            <w:tcW w:w="680" w:type="dxa"/>
                            <w:vAlign w:val="center"/>
                          </w:tcPr>
                          <w:p w14:paraId="012CF3F1" w14:textId="77777777" w:rsidR="00992765" w:rsidRPr="00137C64" w:rsidRDefault="00992765" w:rsidP="00F75BC6">
                            <w:pPr>
                              <w:contextualSpacing/>
                              <w:rPr>
                                <w:color w:val="FFFFFF"/>
                                <w:sz w:val="18"/>
                              </w:rPr>
                            </w:pPr>
                            <w:r w:rsidRPr="00137C64">
                              <w:rPr>
                                <w:noProof/>
                                <w:color w:val="FFFFFF"/>
                                <w:sz w:val="18"/>
                              </w:rPr>
                              <w:drawing>
                                <wp:inline distT="0" distB="0" distL="0" distR="0" wp14:anchorId="57DE35CB" wp14:editId="02C291C1">
                                  <wp:extent cx="342000" cy="342000"/>
                                  <wp:effectExtent l="0" t="0" r="1270" b="1270"/>
                                  <wp:docPr id="75" name="Picture 7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9"/>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c>
                          <w:tcPr>
                            <w:tcW w:w="2312" w:type="dxa"/>
                            <w:vAlign w:val="center"/>
                          </w:tcPr>
                          <w:p w14:paraId="34971B79" w14:textId="77777777" w:rsidR="00992765" w:rsidRPr="00137C64" w:rsidRDefault="00992765" w:rsidP="00F75BC6">
                            <w:pPr>
                              <w:contextualSpacing/>
                              <w:rPr>
                                <w:b/>
                                <w:color w:val="FFFFFF"/>
                                <w:sz w:val="18"/>
                              </w:rPr>
                            </w:pPr>
                            <w:r w:rsidRPr="00137C64">
                              <w:rPr>
                                <w:b/>
                                <w:color w:val="FFFFFF"/>
                                <w:sz w:val="18"/>
                              </w:rPr>
                              <w:t xml:space="preserve">Email </w:t>
                            </w:r>
                          </w:p>
                          <w:p w14:paraId="2405D045" w14:textId="77777777" w:rsidR="00992765" w:rsidRPr="00137C64" w:rsidRDefault="00000000" w:rsidP="00F75BC6">
                            <w:pPr>
                              <w:contextualSpacing/>
                              <w:rPr>
                                <w:color w:val="FFFFFF"/>
                                <w:sz w:val="18"/>
                              </w:rPr>
                            </w:pPr>
                            <w:hyperlink r:id="rId40" w:history="1">
                              <w:r w:rsidR="00992765" w:rsidRPr="00137C64">
                                <w:rPr>
                                  <w:rStyle w:val="Hyperlink"/>
                                  <w:color w:val="FFFFFF"/>
                                  <w:sz w:val="18"/>
                                </w:rPr>
                                <w:t>enquiries@vsbc.vic.gov.au</w:t>
                              </w:r>
                            </w:hyperlink>
                          </w:p>
                        </w:tc>
                        <w:tc>
                          <w:tcPr>
                            <w:tcW w:w="680" w:type="dxa"/>
                            <w:vAlign w:val="center"/>
                          </w:tcPr>
                          <w:p w14:paraId="0E13A7D8" w14:textId="77777777" w:rsidR="00992765" w:rsidRPr="00137C64" w:rsidRDefault="00992765" w:rsidP="00F75BC6">
                            <w:pPr>
                              <w:contextualSpacing/>
                              <w:rPr>
                                <w:color w:val="FFFFFF"/>
                                <w:sz w:val="18"/>
                              </w:rPr>
                            </w:pPr>
                            <w:r w:rsidRPr="00137C64">
                              <w:rPr>
                                <w:noProof/>
                                <w:color w:val="FFFFFF"/>
                                <w:sz w:val="18"/>
                              </w:rPr>
                              <w:drawing>
                                <wp:inline distT="0" distB="0" distL="0" distR="0" wp14:anchorId="7D5E46E4" wp14:editId="24D2985C">
                                  <wp:extent cx="342000" cy="342000"/>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c>
                          <w:tcPr>
                            <w:tcW w:w="1283" w:type="dxa"/>
                            <w:vAlign w:val="center"/>
                          </w:tcPr>
                          <w:p w14:paraId="231AD137" w14:textId="77777777" w:rsidR="00992765" w:rsidRPr="00137C64" w:rsidRDefault="00992765" w:rsidP="00F75BC6">
                            <w:pPr>
                              <w:contextualSpacing/>
                              <w:rPr>
                                <w:b/>
                                <w:color w:val="FFFFFF"/>
                                <w:sz w:val="18"/>
                              </w:rPr>
                            </w:pPr>
                            <w:r>
                              <w:rPr>
                                <w:b/>
                                <w:color w:val="FFFFFF"/>
                                <w:sz w:val="18"/>
                              </w:rPr>
                              <w:t>Phone</w:t>
                            </w:r>
                            <w:r w:rsidRPr="00137C64">
                              <w:rPr>
                                <w:b/>
                                <w:color w:val="FFFFFF"/>
                                <w:sz w:val="18"/>
                              </w:rPr>
                              <w:t xml:space="preserve"> </w:t>
                            </w:r>
                          </w:p>
                          <w:p w14:paraId="56D8EE9A" w14:textId="77777777" w:rsidR="00992765" w:rsidRPr="0061710B" w:rsidRDefault="00992765" w:rsidP="0061710B">
                            <w:pPr>
                              <w:contextualSpacing/>
                              <w:rPr>
                                <w:color w:val="FFFFFF"/>
                                <w:sz w:val="18"/>
                                <w:lang w:val="en-AU"/>
                              </w:rPr>
                            </w:pPr>
                            <w:r w:rsidRPr="00137C64">
                              <w:rPr>
                                <w:color w:val="FFFFFF"/>
                                <w:sz w:val="18"/>
                              </w:rPr>
                              <w:t>1</w:t>
                            </w:r>
                            <w:r w:rsidRPr="0061710B">
                              <w:rPr>
                                <w:rFonts w:eastAsiaTheme="minorHAnsi" w:cs="Times New Roman"/>
                                <w:color w:val="FFFFFF"/>
                                <w:sz w:val="18"/>
                                <w:lang w:val="en-AU"/>
                              </w:rPr>
                              <w:t>800 878 964</w:t>
                            </w:r>
                          </w:p>
                        </w:tc>
                        <w:tc>
                          <w:tcPr>
                            <w:tcW w:w="680" w:type="dxa"/>
                            <w:tcMar>
                              <w:right w:w="28" w:type="dxa"/>
                            </w:tcMar>
                            <w:vAlign w:val="center"/>
                          </w:tcPr>
                          <w:p w14:paraId="5B46744E" w14:textId="77777777" w:rsidR="00992765" w:rsidRPr="00137C64" w:rsidRDefault="00992765" w:rsidP="00D07C92">
                            <w:pPr>
                              <w:contextualSpacing/>
                              <w:jc w:val="right"/>
                              <w:rPr>
                                <w:color w:val="FFFFFF"/>
                                <w:sz w:val="18"/>
                              </w:rPr>
                            </w:pPr>
                            <w:r w:rsidRPr="00137C64">
                              <w:rPr>
                                <w:noProof/>
                                <w:color w:val="FFFFFF"/>
                                <w:sz w:val="18"/>
                              </w:rPr>
                              <w:drawing>
                                <wp:inline distT="0" distB="0" distL="0" distR="0" wp14:anchorId="3E2BD1D2" wp14:editId="321D3B4F">
                                  <wp:extent cx="338580" cy="338580"/>
                                  <wp:effectExtent l="0" t="0" r="4445" b="4445"/>
                                  <wp:docPr id="77" name="Picture 7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8580" cy="338580"/>
                                          </a:xfrm>
                                          <a:prstGeom prst="rect">
                                            <a:avLst/>
                                          </a:prstGeom>
                                          <a:noFill/>
                                          <a:ln>
                                            <a:noFill/>
                                          </a:ln>
                                        </pic:spPr>
                                      </pic:pic>
                                    </a:graphicData>
                                  </a:graphic>
                                </wp:inline>
                              </w:drawing>
                            </w:r>
                          </w:p>
                        </w:tc>
                        <w:tc>
                          <w:tcPr>
                            <w:tcW w:w="680" w:type="dxa"/>
                            <w:tcMar>
                              <w:right w:w="28" w:type="dxa"/>
                            </w:tcMar>
                            <w:vAlign w:val="center"/>
                          </w:tcPr>
                          <w:p w14:paraId="38E8BB23" w14:textId="77777777" w:rsidR="00992765" w:rsidRPr="00D07C92" w:rsidRDefault="00992765" w:rsidP="00D07C92">
                            <w:pPr>
                              <w:contextualSpacing/>
                              <w:jc w:val="right"/>
                            </w:pPr>
                            <w:r w:rsidRPr="00137C64">
                              <w:rPr>
                                <w:noProof/>
                                <w:color w:val="FFFFFF"/>
                                <w:sz w:val="18"/>
                              </w:rPr>
                              <w:drawing>
                                <wp:inline distT="0" distB="0" distL="0" distR="0" wp14:anchorId="26790D42" wp14:editId="0CFE625D">
                                  <wp:extent cx="342000" cy="338580"/>
                                  <wp:effectExtent l="0" t="0" r="1270" b="4445"/>
                                  <wp:docPr id="78" name="Picture 7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2000" cy="338580"/>
                                          </a:xfrm>
                                          <a:prstGeom prst="rect">
                                            <a:avLst/>
                                          </a:prstGeom>
                                          <a:noFill/>
                                          <a:ln>
                                            <a:noFill/>
                                          </a:ln>
                                        </pic:spPr>
                                      </pic:pic>
                                    </a:graphicData>
                                  </a:graphic>
                                </wp:inline>
                              </w:drawing>
                            </w:r>
                          </w:p>
                        </w:tc>
                        <w:tc>
                          <w:tcPr>
                            <w:tcW w:w="680" w:type="dxa"/>
                            <w:tcMar>
                              <w:right w:w="28" w:type="dxa"/>
                            </w:tcMar>
                            <w:vAlign w:val="center"/>
                          </w:tcPr>
                          <w:p w14:paraId="53600FA5" w14:textId="77777777" w:rsidR="00992765" w:rsidRPr="00D07C92" w:rsidRDefault="00992765" w:rsidP="00D07C92">
                            <w:pPr>
                              <w:contextualSpacing/>
                              <w:jc w:val="right"/>
                            </w:pPr>
                            <w:r w:rsidRPr="00D07C92">
                              <w:rPr>
                                <w:noProof/>
                              </w:rPr>
                              <w:drawing>
                                <wp:inline distT="0" distB="0" distL="0" distR="0" wp14:anchorId="161044E8" wp14:editId="093037D3">
                                  <wp:extent cx="342000" cy="342000"/>
                                  <wp:effectExtent l="0" t="0" r="1270" b="1270"/>
                                  <wp:docPr id="79" name="Picture 7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c>
                          <w:tcPr>
                            <w:tcW w:w="680" w:type="dxa"/>
                            <w:tcMar>
                              <w:right w:w="28" w:type="dxa"/>
                            </w:tcMar>
                            <w:vAlign w:val="center"/>
                          </w:tcPr>
                          <w:p w14:paraId="2745164B" w14:textId="77777777" w:rsidR="00992765" w:rsidRPr="00137C64" w:rsidRDefault="00992765" w:rsidP="00D07C92">
                            <w:pPr>
                              <w:contextualSpacing/>
                              <w:jc w:val="right"/>
                              <w:rPr>
                                <w:color w:val="FFFFFF"/>
                                <w:sz w:val="18"/>
                              </w:rPr>
                            </w:pPr>
                            <w:r w:rsidRPr="00137C64">
                              <w:rPr>
                                <w:noProof/>
                                <w:color w:val="FFFFFF"/>
                                <w:sz w:val="18"/>
                              </w:rPr>
                              <w:drawing>
                                <wp:inline distT="0" distB="0" distL="0" distR="0" wp14:anchorId="19DA4E54" wp14:editId="66FBBA97">
                                  <wp:extent cx="342000" cy="342000"/>
                                  <wp:effectExtent l="0" t="0" r="1270" b="1270"/>
                                  <wp:docPr id="80" name="Picture 8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2000" cy="342000"/>
                                          </a:xfrm>
                                          <a:prstGeom prst="rect">
                                            <a:avLst/>
                                          </a:prstGeom>
                                          <a:noFill/>
                                          <a:ln>
                                            <a:noFill/>
                                          </a:ln>
                                        </pic:spPr>
                                      </pic:pic>
                                    </a:graphicData>
                                  </a:graphic>
                                </wp:inline>
                              </w:drawing>
                            </w:r>
                          </w:p>
                        </w:tc>
                      </w:tr>
                    </w:tbl>
                    <w:p w14:paraId="43302746" w14:textId="77777777" w:rsidR="00992765" w:rsidRPr="00144E8A" w:rsidRDefault="00992765" w:rsidP="00992765">
                      <w:pPr>
                        <w:pStyle w:val="NoSpacing"/>
                      </w:pPr>
                    </w:p>
                  </w:txbxContent>
                </v:textbox>
                <w10:wrap type="through" anchorx="page" anchory="margin"/>
              </v:shape>
            </w:pict>
          </mc:Fallback>
        </mc:AlternateContent>
      </w:r>
    </w:p>
    <w:sectPr w:rsidR="000D01BA" w:rsidRPr="006C3EC9" w:rsidSect="00B134E2">
      <w:type w:val="continuous"/>
      <w:pgSz w:w="11910" w:h="16840"/>
      <w:pgMar w:top="1661" w:right="737" w:bottom="1361" w:left="737" w:header="624" w:footer="567" w:gutter="0"/>
      <w:cols w:num="2" w:space="56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3FDD6" w14:textId="77777777" w:rsidR="002C6C8B" w:rsidRDefault="002C6C8B" w:rsidP="00C030FD">
      <w:pPr>
        <w:spacing w:before="0" w:after="0" w:line="240" w:lineRule="auto"/>
      </w:pPr>
      <w:r>
        <w:separator/>
      </w:r>
    </w:p>
  </w:endnote>
  <w:endnote w:type="continuationSeparator" w:id="0">
    <w:p w14:paraId="71550894" w14:textId="77777777" w:rsidR="002C6C8B" w:rsidRDefault="002C6C8B" w:rsidP="00C030FD">
      <w:pPr>
        <w:spacing w:before="0" w:after="0" w:line="240" w:lineRule="auto"/>
      </w:pPr>
      <w:r>
        <w:continuationSeparator/>
      </w:r>
    </w:p>
  </w:endnote>
  <w:endnote w:type="continuationNotice" w:id="1">
    <w:p w14:paraId="67C33A53" w14:textId="77777777" w:rsidR="002C6C8B" w:rsidRDefault="002C6C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84F8" w14:textId="7DB272B0" w:rsidR="006B5ACF" w:rsidRPr="009E2F84" w:rsidRDefault="009F716B" w:rsidP="009E2F84">
    <w:pPr>
      <w:pStyle w:val="Footer"/>
    </w:pPr>
    <w:r>
      <w:rPr>
        <w:noProof/>
        <w:vertAlign w:val="superscript"/>
        <w:lang w:val="en-AU"/>
      </w:rPr>
      <mc:AlternateContent>
        <mc:Choice Requires="wps">
          <w:drawing>
            <wp:anchor distT="0" distB="0" distL="114300" distR="114300" simplePos="0" relativeHeight="251659264" behindDoc="0" locked="0" layoutInCell="0" allowOverlap="1" wp14:anchorId="5A295C1B" wp14:editId="2FB34D12">
              <wp:simplePos x="0" y="0"/>
              <wp:positionH relativeFrom="page">
                <wp:posOffset>0</wp:posOffset>
              </wp:positionH>
              <wp:positionV relativeFrom="page">
                <wp:posOffset>10229215</wp:posOffset>
              </wp:positionV>
              <wp:extent cx="7562850" cy="273050"/>
              <wp:effectExtent l="0" t="0" r="0" b="12700"/>
              <wp:wrapNone/>
              <wp:docPr id="2" name="MSIPCM53b142f8abaab5dfc7c966b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7369C" w14:textId="313D185B"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295C1B" id="_x0000_t202" coordsize="21600,21600" o:spt="202" path="m,l,21600r21600,l21600,xe">
              <v:stroke joinstyle="miter"/>
              <v:path gradientshapeok="t" o:connecttype="rect"/>
            </v:shapetype>
            <v:shape id="MSIPCM53b142f8abaab5dfc7c966b9" o:spid="_x0000_s1028" type="#_x0000_t202" alt="{&quot;HashCode&quot;:-1264680268,&quot;Height&quot;:842.0,&quot;Width&quot;:595.0,&quot;Placement&quot;:&quot;Footer&quot;,&quot;Index&quot;:&quot;Primary&quot;,&quot;Section&quot;:1,&quot;Top&quot;:0.0,&quot;Left&quot;:0.0}" style="position:absolute;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" o:allowincell="f" filled="f" stroked="f" strokeweight=".5pt">
              <v:textbox inset=",0,,0">
                <w:txbxContent>
                  <w:p w14:paraId="0D77369C" w14:textId="313D185B"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166F39" w:rsidRPr="00335D5A">
      <w:rPr>
        <w:vertAlign w:val="superscript"/>
        <w:lang w:val="en-AU"/>
      </w:rPr>
      <w:t>©</w:t>
    </w:r>
    <w:r w:rsidR="00166F39" w:rsidRPr="00335D5A">
      <w:rPr>
        <w:lang w:val="en-AU"/>
      </w:rPr>
      <w:t xml:space="preserve"> Victorian Small Business Commission</w:t>
    </w:r>
    <w:r w:rsidR="00EB5020">
      <w:rPr>
        <w:lang w:val="en-AU"/>
      </w:rPr>
      <w:t xml:space="preserve">. Published </w:t>
    </w:r>
    <w:r w:rsidR="0006684D">
      <w:rPr>
        <w:lang w:val="en-AU"/>
      </w:rPr>
      <w:t>March</w:t>
    </w:r>
    <w:r w:rsidR="00933630" w:rsidRPr="00933630">
      <w:rPr>
        <w:lang w:val="en-AU"/>
      </w:rPr>
      <w:t xml:space="preserve"> 20</w:t>
    </w:r>
    <w:r w:rsidR="00EB5020">
      <w:rPr>
        <w:lang w:val="en-AU"/>
      </w:rPr>
      <w:t>2</w:t>
    </w:r>
    <w:r w:rsidR="00851318">
      <w:rPr>
        <w:lang w:val="en-AU"/>
      </w:rPr>
      <w:t>3</w:t>
    </w:r>
    <w:r w:rsidR="00EB5020">
      <w:rPr>
        <w:lang w:val="en-AU"/>
      </w:rPr>
      <w:t>.</w:t>
    </w:r>
    <w:r w:rsidR="009E2F84">
      <w:ptab w:relativeTo="margin" w:alignment="right" w:leader="none"/>
    </w:r>
    <w:r w:rsidR="009E2F84" w:rsidRPr="006B5ACF">
      <w:t xml:space="preserve"> </w:t>
    </w:r>
    <w:sdt>
      <w:sdtPr>
        <w:id w:val="-44375438"/>
        <w:docPartObj>
          <w:docPartGallery w:val="Page Numbers (Bottom of Page)"/>
          <w:docPartUnique/>
        </w:docPartObj>
      </w:sdtPr>
      <w:sdtEndPr>
        <w:rPr>
          <w:noProof/>
        </w:rPr>
      </w:sdtEndPr>
      <w:sdtContent>
        <w:r w:rsidR="009E2F84">
          <w:fldChar w:fldCharType="begin"/>
        </w:r>
        <w:r w:rsidR="009E2F84">
          <w:instrText xml:space="preserve"> PAGE   \* MERGEFORMAT </w:instrText>
        </w:r>
        <w:r w:rsidR="009E2F84">
          <w:fldChar w:fldCharType="separate"/>
        </w:r>
        <w:r w:rsidR="009E2F84">
          <w:t>1</w:t>
        </w:r>
        <w:r w:rsidR="009E2F84">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A444" w14:textId="118146DB" w:rsidR="00C030FD" w:rsidRPr="006B5ACF" w:rsidRDefault="009F716B" w:rsidP="006B5ACF">
    <w:pPr>
      <w:pStyle w:val="Footer"/>
    </w:pPr>
    <w:r>
      <w:rPr>
        <w:noProof/>
        <w:vertAlign w:val="superscript"/>
        <w:lang w:val="en-AU"/>
      </w:rPr>
      <mc:AlternateContent>
        <mc:Choice Requires="wps">
          <w:drawing>
            <wp:anchor distT="0" distB="0" distL="114300" distR="114300" simplePos="0" relativeHeight="251660288" behindDoc="0" locked="0" layoutInCell="0" allowOverlap="1" wp14:anchorId="42FCF115" wp14:editId="2C090621">
              <wp:simplePos x="0" y="0"/>
              <wp:positionH relativeFrom="page">
                <wp:posOffset>0</wp:posOffset>
              </wp:positionH>
              <wp:positionV relativeFrom="page">
                <wp:posOffset>10229215</wp:posOffset>
              </wp:positionV>
              <wp:extent cx="7562850" cy="273050"/>
              <wp:effectExtent l="0" t="0" r="0" b="12700"/>
              <wp:wrapNone/>
              <wp:docPr id="3" name="MSIPCM4ed24001bcf9ed8f95a1999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D8494" w14:textId="14A77E59"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FCF115" id="_x0000_t202" coordsize="21600,21600" o:spt="202" path="m,l,21600r21600,l21600,xe">
              <v:stroke joinstyle="miter"/>
              <v:path gradientshapeok="t" o:connecttype="rect"/>
            </v:shapetype>
            <v:shape id="MSIPCM4ed24001bcf9ed8f95a1999c" o:spid="_x0000_s1030" type="#_x0000_t202" alt="{&quot;HashCode&quot;:-1264680268,&quot;Height&quot;:842.0,&quot;Width&quot;:595.0,&quot;Placement&quot;:&quot;Footer&quot;,&quot;Index&quot;:&quot;FirstPage&quot;,&quot;Section&quot;:1,&quot;Top&quot;:0.0,&quot;Left&quot;:0.0}" style="position:absolute;margin-left:0;margin-top:805.4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" o:allowincell="f" filled="f" stroked="f" strokeweight=".5pt">
              <v:textbox inset=",0,,0">
                <w:txbxContent>
                  <w:p w14:paraId="4F8D8494" w14:textId="14A77E59"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166F39" w:rsidRPr="00335D5A">
      <w:rPr>
        <w:vertAlign w:val="superscript"/>
        <w:lang w:val="en-AU"/>
      </w:rPr>
      <w:t>©</w:t>
    </w:r>
    <w:r w:rsidR="00166F39" w:rsidRPr="00335D5A">
      <w:rPr>
        <w:lang w:val="en-AU"/>
      </w:rPr>
      <w:t xml:space="preserve"> Victorian Small Business Commission</w:t>
    </w:r>
    <w:r w:rsidR="00EB5020">
      <w:rPr>
        <w:lang w:val="en-AU"/>
      </w:rPr>
      <w:t xml:space="preserve">. Published </w:t>
    </w:r>
    <w:r w:rsidR="0006684D">
      <w:rPr>
        <w:lang w:val="en-AU"/>
      </w:rPr>
      <w:t>March</w:t>
    </w:r>
    <w:r w:rsidR="00933630" w:rsidRPr="00933630">
      <w:rPr>
        <w:lang w:val="en-AU"/>
      </w:rPr>
      <w:t xml:space="preserve"> 20</w:t>
    </w:r>
    <w:r w:rsidR="00EB5020">
      <w:rPr>
        <w:lang w:val="en-AU"/>
      </w:rPr>
      <w:t>2</w:t>
    </w:r>
    <w:r w:rsidR="00851318">
      <w:rPr>
        <w:lang w:val="en-AU"/>
      </w:rPr>
      <w:t>3</w:t>
    </w:r>
    <w:r w:rsidR="00EB5020">
      <w:rPr>
        <w:lang w:val="en-AU"/>
      </w:rPr>
      <w:t>.</w:t>
    </w:r>
    <w:r w:rsidR="00166F39">
      <w:rPr>
        <w:lang w:val="en-AU"/>
      </w:rPr>
      <w:tab/>
    </w:r>
    <w:r w:rsidR="006B5ACF">
      <w:ptab w:relativeTo="margin" w:alignment="right" w:leader="none"/>
    </w:r>
    <w:r w:rsidR="006B5ACF" w:rsidRPr="006B5ACF">
      <w:t xml:space="preserve"> </w:t>
    </w:r>
    <w:sdt>
      <w:sdtPr>
        <w:id w:val="78495027"/>
        <w:docPartObj>
          <w:docPartGallery w:val="Page Numbers (Bottom of Page)"/>
          <w:docPartUnique/>
        </w:docPartObj>
      </w:sdtPr>
      <w:sdtEndPr>
        <w:rPr>
          <w:noProof/>
        </w:rPr>
      </w:sdtEndPr>
      <w:sdtContent>
        <w:r w:rsidR="006B5ACF">
          <w:fldChar w:fldCharType="begin"/>
        </w:r>
        <w:r w:rsidR="006B5ACF">
          <w:instrText xml:space="preserve"> PAGE   \* MERGEFORMAT </w:instrText>
        </w:r>
        <w:r w:rsidR="006B5ACF">
          <w:fldChar w:fldCharType="separate"/>
        </w:r>
        <w:r w:rsidR="006B5ACF">
          <w:t>1</w:t>
        </w:r>
        <w:r w:rsidR="006B5AC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49D77" w14:textId="77777777" w:rsidR="002C6C8B" w:rsidRDefault="002C6C8B" w:rsidP="00C030FD">
      <w:pPr>
        <w:spacing w:before="0" w:after="0" w:line="240" w:lineRule="auto"/>
      </w:pPr>
      <w:r>
        <w:separator/>
      </w:r>
    </w:p>
  </w:footnote>
  <w:footnote w:type="continuationSeparator" w:id="0">
    <w:p w14:paraId="4598C0CB" w14:textId="77777777" w:rsidR="002C6C8B" w:rsidRDefault="002C6C8B" w:rsidP="00C030FD">
      <w:pPr>
        <w:spacing w:before="0" w:after="0" w:line="240" w:lineRule="auto"/>
      </w:pPr>
      <w:r>
        <w:continuationSeparator/>
      </w:r>
    </w:p>
  </w:footnote>
  <w:footnote w:type="continuationNotice" w:id="1">
    <w:p w14:paraId="12044EF1" w14:textId="77777777" w:rsidR="002C6C8B" w:rsidRDefault="002C6C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ACB9" w14:textId="47B414F1" w:rsidR="00180ABF" w:rsidRPr="00346563" w:rsidRDefault="009F716B" w:rsidP="00346563">
    <w:pPr>
      <w:pStyle w:val="Header"/>
      <w:jc w:val="right"/>
    </w:pPr>
    <w:r>
      <w:rPr>
        <w:noProof/>
      </w:rPr>
      <mc:AlternateContent>
        <mc:Choice Requires="wps">
          <w:drawing>
            <wp:anchor distT="0" distB="0" distL="114300" distR="114300" simplePos="0" relativeHeight="251661312" behindDoc="0" locked="0" layoutInCell="0" allowOverlap="1" wp14:anchorId="62944547" wp14:editId="6FB0B710">
              <wp:simplePos x="0" y="0"/>
              <wp:positionH relativeFrom="page">
                <wp:posOffset>0</wp:posOffset>
              </wp:positionH>
              <wp:positionV relativeFrom="page">
                <wp:posOffset>190500</wp:posOffset>
              </wp:positionV>
              <wp:extent cx="7562850" cy="273050"/>
              <wp:effectExtent l="0" t="0" r="0" b="12700"/>
              <wp:wrapNone/>
              <wp:docPr id="4" name="MSIPCM52dd4f4f90450a6bb4681a30"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3DDF64" w14:textId="78A6C76A"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944547" id="_x0000_t202" coordsize="21600,21600" o:spt="202" path="m,l,21600r21600,l21600,xe">
              <v:stroke joinstyle="miter"/>
              <v:path gradientshapeok="t" o:connecttype="rect"/>
            </v:shapetype>
            <v:shape id="MSIPCM52dd4f4f90450a6bb4681a30" o:spid="_x0000_s1027" type="#_x0000_t202" alt="{&quot;HashCode&quot;:-1288817837,&quot;Height&quot;:842.0,&quot;Width&quot;:595.0,&quot;Placement&quot;:&quot;Header&quot;,&quot;Index&quot;:&quot;Primary&quot;,&quot;Section&quot;:1,&quot;Top&quot;:0.0,&quot;Left&quot;:0.0}" style="position:absolute;left:0;text-align:left;margin-left:0;margin-top:15pt;width:595.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" o:allowincell="f" filled="f" stroked="f" strokeweight=".5pt">
              <v:textbox inset=",0,,0">
                <w:txbxContent>
                  <w:p w14:paraId="683DDF64" w14:textId="78A6C76A"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180ABF">
      <w:rPr>
        <w:noProof/>
      </w:rPr>
      <w:drawing>
        <wp:inline distT="0" distB="0" distL="0" distR="0" wp14:anchorId="5168BAEF" wp14:editId="39D849A0">
          <wp:extent cx="1440000" cy="528106"/>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281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1F31" w14:textId="68C6FDAA" w:rsidR="00C030FD" w:rsidRDefault="009F716B" w:rsidP="00346563">
    <w:pPr>
      <w:spacing w:after="200"/>
      <w:jc w:val="right"/>
    </w:pPr>
    <w:r>
      <w:rPr>
        <w:noProof/>
      </w:rPr>
      <mc:AlternateContent>
        <mc:Choice Requires="wps">
          <w:drawing>
            <wp:anchor distT="0" distB="0" distL="114300" distR="114300" simplePos="0" relativeHeight="251662336" behindDoc="0" locked="0" layoutInCell="0" allowOverlap="1" wp14:anchorId="34FE6309" wp14:editId="237B1106">
              <wp:simplePos x="0" y="0"/>
              <wp:positionH relativeFrom="page">
                <wp:posOffset>0</wp:posOffset>
              </wp:positionH>
              <wp:positionV relativeFrom="page">
                <wp:posOffset>190500</wp:posOffset>
              </wp:positionV>
              <wp:extent cx="7562850" cy="273050"/>
              <wp:effectExtent l="0" t="0" r="0" b="12700"/>
              <wp:wrapNone/>
              <wp:docPr id="6" name="MSIPCM86d3454c996204ff68b4e11c"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3AA9C" w14:textId="7A1CB687" w:rsidR="009F716B" w:rsidRPr="009F716B" w:rsidRDefault="009F716B" w:rsidP="009F716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FE6309" id="_x0000_t202" coordsize="21600,21600" o:spt="202" path="m,l,21600r21600,l21600,xe">
              <v:stroke joinstyle="miter"/>
              <v:path gradientshapeok="t" o:connecttype="rect"/>
            </v:shapetype>
            <v:shape id="MSIPCM86d3454c996204ff68b4e11c" o:spid="_x0000_s1029" type="#_x0000_t202" alt="{&quot;HashCode&quot;:-1288817837,&quot;Height&quot;:842.0,&quot;Width&quot;:595.0,&quot;Placement&quot;:&quot;Header&quot;,&quot;Index&quot;:&quot;FirstPage&quot;,&quot;Section&quot;:1,&quot;Top&quot;:0.0,&quot;Left&quot;:0.0}" style="position:absolute;left:0;text-align:left;margin-left:0;margin-top:1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" o:allowincell="f" filled="f" stroked="f" strokeweight=".5pt">
              <v:textbox inset=",0,,0">
                <w:txbxContent>
                  <w:p w14:paraId="3883AA9C" w14:textId="7A1CB687" w:rsidR="009F716B" w:rsidRPr="009F716B" w:rsidRDefault="009F716B" w:rsidP="009F716B">
                    <w:pPr>
                      <w:spacing w:before="0" w:after="0"/>
                      <w:jc w:val="center"/>
                      <w:rPr>
                        <w:rFonts w:ascii="Calibri" w:hAnsi="Calibri" w:cs="Calibri"/>
                        <w:color w:val="000000"/>
                        <w:sz w:val="24"/>
                      </w:rPr>
                    </w:pPr>
                  </w:p>
                </w:txbxContent>
              </v:textbox>
              <w10:wrap anchorx="page" anchory="page"/>
            </v:shape>
          </w:pict>
        </mc:Fallback>
      </mc:AlternateContent>
    </w:r>
    <w:r w:rsidR="00C030FD">
      <w:rPr>
        <w:noProof/>
      </w:rPr>
      <w:drawing>
        <wp:inline distT="0" distB="0" distL="0" distR="0" wp14:anchorId="398D610F" wp14:editId="7FD13F6E">
          <wp:extent cx="1440000" cy="528106"/>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281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299"/>
    <w:multiLevelType w:val="hybridMultilevel"/>
    <w:tmpl w:val="9216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47AA7"/>
    <w:multiLevelType w:val="hybridMultilevel"/>
    <w:tmpl w:val="6174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B7F61"/>
    <w:multiLevelType w:val="hybridMultilevel"/>
    <w:tmpl w:val="DCE26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5556E"/>
    <w:multiLevelType w:val="hybridMultilevel"/>
    <w:tmpl w:val="49A8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E249B"/>
    <w:multiLevelType w:val="hybridMultilevel"/>
    <w:tmpl w:val="1006F4EE"/>
    <w:lvl w:ilvl="0" w:tplc="E148201C">
      <w:start w:val="1"/>
      <w:numFmt w:val="bullet"/>
      <w:lvlText w:val=""/>
      <w:lvlJc w:val="left"/>
      <w:pPr>
        <w:ind w:left="720" w:hanging="360"/>
      </w:pPr>
      <w:rPr>
        <w:rFonts w:ascii="Wingdings 2" w:hAnsi="Wingdings 2" w:hint="default"/>
        <w:color w:val="0081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22E5D"/>
    <w:multiLevelType w:val="hybridMultilevel"/>
    <w:tmpl w:val="A780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41AD8"/>
    <w:multiLevelType w:val="multilevel"/>
    <w:tmpl w:val="F7981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665361"/>
    <w:multiLevelType w:val="hybridMultilevel"/>
    <w:tmpl w:val="FCC49722"/>
    <w:lvl w:ilvl="0" w:tplc="BA0AB466">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D03E85"/>
    <w:multiLevelType w:val="hybridMultilevel"/>
    <w:tmpl w:val="6FF2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8E1D18"/>
    <w:multiLevelType w:val="hybridMultilevel"/>
    <w:tmpl w:val="C79C2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C23E4F"/>
    <w:multiLevelType w:val="hybridMultilevel"/>
    <w:tmpl w:val="4638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714D49"/>
    <w:multiLevelType w:val="hybridMultilevel"/>
    <w:tmpl w:val="4C6E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8537EF"/>
    <w:multiLevelType w:val="hybridMultilevel"/>
    <w:tmpl w:val="B60A51FC"/>
    <w:lvl w:ilvl="0" w:tplc="37729962">
      <w:start w:val="1"/>
      <w:numFmt w:val="bullet"/>
      <w:pStyle w:val="ListParagraph"/>
      <w:lvlText w:val="•"/>
      <w:lvlJc w:val="left"/>
      <w:pPr>
        <w:ind w:left="360" w:hanging="360"/>
      </w:pPr>
      <w:rPr>
        <w:rFonts w:ascii="Arial Bold" w:hAnsi="Arial Bold" w:cs="Times New Roman" w:hint="default"/>
        <w:b/>
        <w:i w:val="0"/>
        <w:position w:val="0"/>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CC722C"/>
    <w:multiLevelType w:val="hybridMultilevel"/>
    <w:tmpl w:val="9732E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532A19"/>
    <w:multiLevelType w:val="hybridMultilevel"/>
    <w:tmpl w:val="52341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4F42A9"/>
    <w:multiLevelType w:val="hybridMultilevel"/>
    <w:tmpl w:val="FA62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7D33E2"/>
    <w:multiLevelType w:val="multilevel"/>
    <w:tmpl w:val="4DEE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C51A80"/>
    <w:multiLevelType w:val="hybridMultilevel"/>
    <w:tmpl w:val="B23AD3FA"/>
    <w:lvl w:ilvl="0" w:tplc="E148201C">
      <w:start w:val="1"/>
      <w:numFmt w:val="bullet"/>
      <w:lvlText w:val=""/>
      <w:lvlJc w:val="left"/>
      <w:pPr>
        <w:ind w:left="720" w:hanging="360"/>
      </w:pPr>
      <w:rPr>
        <w:rFonts w:ascii="Wingdings 2" w:hAnsi="Wingdings 2" w:hint="default"/>
        <w:color w:val="0081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265519">
    <w:abstractNumId w:val="12"/>
  </w:num>
  <w:num w:numId="2" w16cid:durableId="327907128">
    <w:abstractNumId w:val="15"/>
  </w:num>
  <w:num w:numId="3" w16cid:durableId="1755781500">
    <w:abstractNumId w:val="10"/>
  </w:num>
  <w:num w:numId="4" w16cid:durableId="282809748">
    <w:abstractNumId w:val="14"/>
  </w:num>
  <w:num w:numId="5" w16cid:durableId="49696756">
    <w:abstractNumId w:val="7"/>
  </w:num>
  <w:num w:numId="6" w16cid:durableId="1119566545">
    <w:abstractNumId w:val="4"/>
  </w:num>
  <w:num w:numId="7" w16cid:durableId="2078238585">
    <w:abstractNumId w:val="17"/>
  </w:num>
  <w:num w:numId="8" w16cid:durableId="444544449">
    <w:abstractNumId w:val="13"/>
  </w:num>
  <w:num w:numId="9" w16cid:durableId="958031287">
    <w:abstractNumId w:val="9"/>
  </w:num>
  <w:num w:numId="10" w16cid:durableId="1420325248">
    <w:abstractNumId w:val="11"/>
  </w:num>
  <w:num w:numId="11" w16cid:durableId="1573613236">
    <w:abstractNumId w:val="0"/>
  </w:num>
  <w:num w:numId="12" w16cid:durableId="196115845">
    <w:abstractNumId w:val="2"/>
  </w:num>
  <w:num w:numId="13" w16cid:durableId="843593068">
    <w:abstractNumId w:val="3"/>
  </w:num>
  <w:num w:numId="14" w16cid:durableId="1872111966">
    <w:abstractNumId w:val="1"/>
  </w:num>
  <w:num w:numId="15" w16cid:durableId="1633974443">
    <w:abstractNumId w:val="5"/>
  </w:num>
  <w:num w:numId="16" w16cid:durableId="551160837">
    <w:abstractNumId w:val="8"/>
  </w:num>
  <w:num w:numId="17" w16cid:durableId="779223223">
    <w:abstractNumId w:val="6"/>
  </w:num>
  <w:num w:numId="18" w16cid:durableId="1225093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documentProtection w:edit="forms" w:enforcement="1"/>
  <w:defaultTabStop w:val="1701"/>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D5"/>
    <w:rsid w:val="00025F02"/>
    <w:rsid w:val="0003303D"/>
    <w:rsid w:val="00036620"/>
    <w:rsid w:val="00053576"/>
    <w:rsid w:val="00054F22"/>
    <w:rsid w:val="000601B2"/>
    <w:rsid w:val="00060B81"/>
    <w:rsid w:val="0006684D"/>
    <w:rsid w:val="0007078A"/>
    <w:rsid w:val="00073FBD"/>
    <w:rsid w:val="00080DED"/>
    <w:rsid w:val="00085899"/>
    <w:rsid w:val="00086004"/>
    <w:rsid w:val="000909DD"/>
    <w:rsid w:val="00092FA5"/>
    <w:rsid w:val="00097D61"/>
    <w:rsid w:val="000A132A"/>
    <w:rsid w:val="000A2B49"/>
    <w:rsid w:val="000A6B1E"/>
    <w:rsid w:val="000B0E8C"/>
    <w:rsid w:val="000B5072"/>
    <w:rsid w:val="000B6E09"/>
    <w:rsid w:val="000C477A"/>
    <w:rsid w:val="000D01BA"/>
    <w:rsid w:val="000D3C91"/>
    <w:rsid w:val="000E47FE"/>
    <w:rsid w:val="000F4FDB"/>
    <w:rsid w:val="00103949"/>
    <w:rsid w:val="0013013C"/>
    <w:rsid w:val="00131E7A"/>
    <w:rsid w:val="001323C5"/>
    <w:rsid w:val="001334EE"/>
    <w:rsid w:val="001369CF"/>
    <w:rsid w:val="00144E8A"/>
    <w:rsid w:val="00150F22"/>
    <w:rsid w:val="00152EC4"/>
    <w:rsid w:val="00156EA6"/>
    <w:rsid w:val="00166F39"/>
    <w:rsid w:val="001729F7"/>
    <w:rsid w:val="00180ABF"/>
    <w:rsid w:val="001832D1"/>
    <w:rsid w:val="00195F78"/>
    <w:rsid w:val="0019769D"/>
    <w:rsid w:val="001A1B18"/>
    <w:rsid w:val="001A280B"/>
    <w:rsid w:val="001A725B"/>
    <w:rsid w:val="001B0A53"/>
    <w:rsid w:val="001C0A1A"/>
    <w:rsid w:val="001C447C"/>
    <w:rsid w:val="001C7FA0"/>
    <w:rsid w:val="001D1DFF"/>
    <w:rsid w:val="001D4040"/>
    <w:rsid w:val="001D439B"/>
    <w:rsid w:val="001E5A17"/>
    <w:rsid w:val="001E607C"/>
    <w:rsid w:val="0020216A"/>
    <w:rsid w:val="00236DDA"/>
    <w:rsid w:val="00260616"/>
    <w:rsid w:val="00261791"/>
    <w:rsid w:val="0026497C"/>
    <w:rsid w:val="002716EB"/>
    <w:rsid w:val="00272089"/>
    <w:rsid w:val="002760EC"/>
    <w:rsid w:val="002C304F"/>
    <w:rsid w:val="002C6C8B"/>
    <w:rsid w:val="002F71D9"/>
    <w:rsid w:val="00306A2B"/>
    <w:rsid w:val="00315BC0"/>
    <w:rsid w:val="00321FC6"/>
    <w:rsid w:val="00322E03"/>
    <w:rsid w:val="00346563"/>
    <w:rsid w:val="00352CFD"/>
    <w:rsid w:val="0037076B"/>
    <w:rsid w:val="0037608C"/>
    <w:rsid w:val="00377A98"/>
    <w:rsid w:val="00385055"/>
    <w:rsid w:val="00385BEB"/>
    <w:rsid w:val="003A03F6"/>
    <w:rsid w:val="003A1FD9"/>
    <w:rsid w:val="003A3302"/>
    <w:rsid w:val="003B594C"/>
    <w:rsid w:val="003D327C"/>
    <w:rsid w:val="0040090F"/>
    <w:rsid w:val="004019D5"/>
    <w:rsid w:val="00412A1C"/>
    <w:rsid w:val="00416307"/>
    <w:rsid w:val="00427141"/>
    <w:rsid w:val="00433995"/>
    <w:rsid w:val="004411AF"/>
    <w:rsid w:val="00441F77"/>
    <w:rsid w:val="00446950"/>
    <w:rsid w:val="004521DA"/>
    <w:rsid w:val="00454F48"/>
    <w:rsid w:val="00472080"/>
    <w:rsid w:val="0048185B"/>
    <w:rsid w:val="00481E32"/>
    <w:rsid w:val="004920EA"/>
    <w:rsid w:val="004933D5"/>
    <w:rsid w:val="00493523"/>
    <w:rsid w:val="00497311"/>
    <w:rsid w:val="004B37A9"/>
    <w:rsid w:val="004B5956"/>
    <w:rsid w:val="004C2F4F"/>
    <w:rsid w:val="004E5C6E"/>
    <w:rsid w:val="004F7DBF"/>
    <w:rsid w:val="0050710F"/>
    <w:rsid w:val="005204B1"/>
    <w:rsid w:val="005234AF"/>
    <w:rsid w:val="00526C06"/>
    <w:rsid w:val="00527062"/>
    <w:rsid w:val="00550475"/>
    <w:rsid w:val="00551A77"/>
    <w:rsid w:val="005534DB"/>
    <w:rsid w:val="00556E7B"/>
    <w:rsid w:val="00563DD5"/>
    <w:rsid w:val="005848FD"/>
    <w:rsid w:val="005945B7"/>
    <w:rsid w:val="0059550C"/>
    <w:rsid w:val="005A2527"/>
    <w:rsid w:val="005B0383"/>
    <w:rsid w:val="005B0427"/>
    <w:rsid w:val="005C32E9"/>
    <w:rsid w:val="005C3A09"/>
    <w:rsid w:val="005C5C15"/>
    <w:rsid w:val="005D122D"/>
    <w:rsid w:val="005E797B"/>
    <w:rsid w:val="0060134E"/>
    <w:rsid w:val="00607655"/>
    <w:rsid w:val="00610985"/>
    <w:rsid w:val="006234FD"/>
    <w:rsid w:val="00624A19"/>
    <w:rsid w:val="0062597F"/>
    <w:rsid w:val="00630582"/>
    <w:rsid w:val="00644F6C"/>
    <w:rsid w:val="006602E2"/>
    <w:rsid w:val="00694B9A"/>
    <w:rsid w:val="00696FE4"/>
    <w:rsid w:val="006B5ACF"/>
    <w:rsid w:val="006B5FF5"/>
    <w:rsid w:val="006C3293"/>
    <w:rsid w:val="006C3EC9"/>
    <w:rsid w:val="006C50C0"/>
    <w:rsid w:val="006E5CEF"/>
    <w:rsid w:val="006F49D0"/>
    <w:rsid w:val="00712F4C"/>
    <w:rsid w:val="0072106F"/>
    <w:rsid w:val="007234C9"/>
    <w:rsid w:val="0073205C"/>
    <w:rsid w:val="007360CF"/>
    <w:rsid w:val="0074673D"/>
    <w:rsid w:val="007545F6"/>
    <w:rsid w:val="007630D7"/>
    <w:rsid w:val="007956D9"/>
    <w:rsid w:val="007A334B"/>
    <w:rsid w:val="007E3E1D"/>
    <w:rsid w:val="007E49F7"/>
    <w:rsid w:val="007E7840"/>
    <w:rsid w:val="007F48B2"/>
    <w:rsid w:val="00825152"/>
    <w:rsid w:val="00842830"/>
    <w:rsid w:val="00851318"/>
    <w:rsid w:val="00851639"/>
    <w:rsid w:val="00855356"/>
    <w:rsid w:val="00876EE1"/>
    <w:rsid w:val="00881F87"/>
    <w:rsid w:val="0089135B"/>
    <w:rsid w:val="008A023A"/>
    <w:rsid w:val="008B180C"/>
    <w:rsid w:val="008C18BA"/>
    <w:rsid w:val="008D5A89"/>
    <w:rsid w:val="00915773"/>
    <w:rsid w:val="009243EC"/>
    <w:rsid w:val="009262AD"/>
    <w:rsid w:val="00933630"/>
    <w:rsid w:val="009466AE"/>
    <w:rsid w:val="0096319D"/>
    <w:rsid w:val="00971983"/>
    <w:rsid w:val="00972ECB"/>
    <w:rsid w:val="00985842"/>
    <w:rsid w:val="00992765"/>
    <w:rsid w:val="00995094"/>
    <w:rsid w:val="009B0948"/>
    <w:rsid w:val="009B52DD"/>
    <w:rsid w:val="009B5DAE"/>
    <w:rsid w:val="009B7C9C"/>
    <w:rsid w:val="009C0DDE"/>
    <w:rsid w:val="009D0027"/>
    <w:rsid w:val="009D3A96"/>
    <w:rsid w:val="009E2F84"/>
    <w:rsid w:val="009E5D61"/>
    <w:rsid w:val="009F6E9D"/>
    <w:rsid w:val="009F716B"/>
    <w:rsid w:val="00A012FB"/>
    <w:rsid w:val="00A019A6"/>
    <w:rsid w:val="00A0605B"/>
    <w:rsid w:val="00A40A90"/>
    <w:rsid w:val="00A510B1"/>
    <w:rsid w:val="00A5658D"/>
    <w:rsid w:val="00A75CED"/>
    <w:rsid w:val="00A860FC"/>
    <w:rsid w:val="00A92C52"/>
    <w:rsid w:val="00AA1635"/>
    <w:rsid w:val="00AE5093"/>
    <w:rsid w:val="00B111F2"/>
    <w:rsid w:val="00B134E2"/>
    <w:rsid w:val="00B420F3"/>
    <w:rsid w:val="00B47E40"/>
    <w:rsid w:val="00B51D64"/>
    <w:rsid w:val="00B649CA"/>
    <w:rsid w:val="00B93AB0"/>
    <w:rsid w:val="00B964BE"/>
    <w:rsid w:val="00BA4149"/>
    <w:rsid w:val="00BA6778"/>
    <w:rsid w:val="00BC5B6F"/>
    <w:rsid w:val="00BC5DAC"/>
    <w:rsid w:val="00BD7524"/>
    <w:rsid w:val="00BF5545"/>
    <w:rsid w:val="00C030FD"/>
    <w:rsid w:val="00C0579F"/>
    <w:rsid w:val="00C07E99"/>
    <w:rsid w:val="00C62190"/>
    <w:rsid w:val="00C6758E"/>
    <w:rsid w:val="00C73C25"/>
    <w:rsid w:val="00C84E82"/>
    <w:rsid w:val="00C97C1A"/>
    <w:rsid w:val="00CB0AD1"/>
    <w:rsid w:val="00CB26DA"/>
    <w:rsid w:val="00CB5A97"/>
    <w:rsid w:val="00CD0E6A"/>
    <w:rsid w:val="00CD2FBA"/>
    <w:rsid w:val="00CD315A"/>
    <w:rsid w:val="00CD733E"/>
    <w:rsid w:val="00CE5566"/>
    <w:rsid w:val="00CF42D2"/>
    <w:rsid w:val="00CF56F6"/>
    <w:rsid w:val="00CF65CD"/>
    <w:rsid w:val="00D011FF"/>
    <w:rsid w:val="00D07C92"/>
    <w:rsid w:val="00D109F4"/>
    <w:rsid w:val="00D405A9"/>
    <w:rsid w:val="00D42168"/>
    <w:rsid w:val="00D56EFE"/>
    <w:rsid w:val="00D73121"/>
    <w:rsid w:val="00D92137"/>
    <w:rsid w:val="00D9353C"/>
    <w:rsid w:val="00DA4E37"/>
    <w:rsid w:val="00DB2B49"/>
    <w:rsid w:val="00DB2F7A"/>
    <w:rsid w:val="00DB7C31"/>
    <w:rsid w:val="00DC1ABF"/>
    <w:rsid w:val="00DD1397"/>
    <w:rsid w:val="00DD66AB"/>
    <w:rsid w:val="00DE3978"/>
    <w:rsid w:val="00DF0268"/>
    <w:rsid w:val="00DF050C"/>
    <w:rsid w:val="00DF0914"/>
    <w:rsid w:val="00E112E4"/>
    <w:rsid w:val="00E21ECB"/>
    <w:rsid w:val="00E22F43"/>
    <w:rsid w:val="00E45E6F"/>
    <w:rsid w:val="00E45FEA"/>
    <w:rsid w:val="00E6047C"/>
    <w:rsid w:val="00E66126"/>
    <w:rsid w:val="00E733F0"/>
    <w:rsid w:val="00E742BC"/>
    <w:rsid w:val="00E81C41"/>
    <w:rsid w:val="00EB43A5"/>
    <w:rsid w:val="00EB5020"/>
    <w:rsid w:val="00EB6A41"/>
    <w:rsid w:val="00EC77B1"/>
    <w:rsid w:val="00ED69E9"/>
    <w:rsid w:val="00ED73E7"/>
    <w:rsid w:val="00F17789"/>
    <w:rsid w:val="00F31542"/>
    <w:rsid w:val="00F31F97"/>
    <w:rsid w:val="00F70401"/>
    <w:rsid w:val="00F75BC6"/>
    <w:rsid w:val="00FA2AFC"/>
    <w:rsid w:val="00FE69B1"/>
    <w:rsid w:val="3055559D"/>
    <w:rsid w:val="3E18256C"/>
    <w:rsid w:val="491FFE20"/>
    <w:rsid w:val="51B215BA"/>
    <w:rsid w:val="51C9ACBE"/>
    <w:rsid w:val="5849ED0C"/>
    <w:rsid w:val="618ED835"/>
    <w:rsid w:val="6F9C2C77"/>
    <w:rsid w:val="75A05710"/>
    <w:rsid w:val="7FBDF9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52D5"/>
  <w15:docId w15:val="{72E7DD7C-AF1E-484C-B04B-91C3B901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2D"/>
    <w:pPr>
      <w:spacing w:before="120" w:after="120" w:line="264" w:lineRule="auto"/>
    </w:pPr>
    <w:rPr>
      <w:rFonts w:ascii="Arial" w:eastAsia="Arial" w:hAnsi="Arial" w:cs="Arial"/>
      <w:sz w:val="21"/>
      <w:lang w:val="en-GB" w:eastAsia="en-GB" w:bidi="en-GB"/>
    </w:rPr>
  </w:style>
  <w:style w:type="paragraph" w:styleId="Heading1">
    <w:name w:val="heading 1"/>
    <w:basedOn w:val="Normal"/>
    <w:next w:val="Heading2"/>
    <w:link w:val="Heading1Char"/>
    <w:uiPriority w:val="9"/>
    <w:qFormat/>
    <w:rsid w:val="00A75CED"/>
    <w:pPr>
      <w:spacing w:before="60" w:line="209" w:lineRule="auto"/>
      <w:outlineLvl w:val="0"/>
    </w:pPr>
    <w:rPr>
      <w:rFonts w:asciiTheme="majorHAnsi" w:hAnsiTheme="majorHAnsi"/>
      <w:b/>
      <w:caps/>
      <w:color w:val="0B81C5" w:themeColor="accent1"/>
      <w:sz w:val="28"/>
    </w:rPr>
  </w:style>
  <w:style w:type="paragraph" w:styleId="Heading2">
    <w:name w:val="heading 2"/>
    <w:basedOn w:val="Normal"/>
    <w:next w:val="Heading3"/>
    <w:link w:val="Heading2Char"/>
    <w:uiPriority w:val="9"/>
    <w:unhideWhenUsed/>
    <w:qFormat/>
    <w:rsid w:val="000E47FE"/>
    <w:pPr>
      <w:spacing w:after="60"/>
      <w:ind w:left="23"/>
      <w:outlineLvl w:val="1"/>
    </w:pPr>
    <w:rPr>
      <w:color w:val="0B81C5" w:themeColor="accent1"/>
      <w:sz w:val="24"/>
    </w:rPr>
  </w:style>
  <w:style w:type="paragraph" w:styleId="Heading3">
    <w:name w:val="heading 3"/>
    <w:basedOn w:val="Normal"/>
    <w:next w:val="Normal"/>
    <w:link w:val="Heading3Char"/>
    <w:uiPriority w:val="9"/>
    <w:unhideWhenUsed/>
    <w:qFormat/>
    <w:rsid w:val="00A75CED"/>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20"/>
    </w:pPr>
    <w:rPr>
      <w:szCs w:val="21"/>
    </w:rPr>
  </w:style>
  <w:style w:type="paragraph" w:styleId="ListParagraph">
    <w:name w:val="List Paragraph"/>
    <w:basedOn w:val="Normal"/>
    <w:uiPriority w:val="1"/>
    <w:rsid w:val="00180ABF"/>
    <w:pPr>
      <w:numPr>
        <w:numId w:val="1"/>
      </w:numPr>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C97C1A"/>
    <w:pPr>
      <w:spacing w:before="89" w:line="204" w:lineRule="auto"/>
      <w:ind w:left="23"/>
      <w:contextualSpacing/>
    </w:pPr>
    <w:rPr>
      <w:b/>
      <w:color w:val="FFFFFF"/>
      <w:sz w:val="60"/>
    </w:rPr>
  </w:style>
  <w:style w:type="character" w:customStyle="1" w:styleId="TitleChar">
    <w:name w:val="Title Char"/>
    <w:basedOn w:val="DefaultParagraphFont"/>
    <w:link w:val="Title"/>
    <w:uiPriority w:val="10"/>
    <w:rsid w:val="00C97C1A"/>
    <w:rPr>
      <w:rFonts w:ascii="Arial" w:eastAsia="Arial" w:hAnsi="Arial" w:cs="Arial"/>
      <w:b/>
      <w:color w:val="FFFFFF"/>
      <w:sz w:val="60"/>
      <w:lang w:val="en-GB" w:eastAsia="en-GB" w:bidi="en-GB"/>
    </w:rPr>
  </w:style>
  <w:style w:type="character" w:customStyle="1" w:styleId="Heading1Char">
    <w:name w:val="Heading 1 Char"/>
    <w:basedOn w:val="DefaultParagraphFont"/>
    <w:link w:val="Heading1"/>
    <w:uiPriority w:val="9"/>
    <w:rsid w:val="00A75CED"/>
    <w:rPr>
      <w:rFonts w:asciiTheme="majorHAnsi" w:eastAsia="Arial" w:hAnsiTheme="majorHAnsi" w:cs="Arial"/>
      <w:b/>
      <w:caps/>
      <w:color w:val="0B81C5" w:themeColor="accent1"/>
      <w:sz w:val="28"/>
      <w:lang w:val="en-GB" w:eastAsia="en-GB" w:bidi="en-GB"/>
    </w:rPr>
  </w:style>
  <w:style w:type="paragraph" w:styleId="Subtitle">
    <w:name w:val="Subtitle"/>
    <w:basedOn w:val="Normal"/>
    <w:next w:val="Normal"/>
    <w:link w:val="SubtitleChar"/>
    <w:uiPriority w:val="11"/>
    <w:qFormat/>
    <w:rsid w:val="00C030FD"/>
    <w:pPr>
      <w:spacing w:before="0" w:after="0"/>
      <w:ind w:left="23"/>
      <w:contextualSpacing/>
    </w:pPr>
    <w:rPr>
      <w:color w:val="FFFFFF"/>
      <w:sz w:val="29"/>
    </w:rPr>
  </w:style>
  <w:style w:type="character" w:customStyle="1" w:styleId="SubtitleChar">
    <w:name w:val="Subtitle Char"/>
    <w:basedOn w:val="DefaultParagraphFont"/>
    <w:link w:val="Subtitle"/>
    <w:uiPriority w:val="11"/>
    <w:rsid w:val="00C030FD"/>
    <w:rPr>
      <w:rFonts w:ascii="Arial" w:eastAsia="Arial" w:hAnsi="Arial" w:cs="Arial"/>
      <w:color w:val="FFFFFF"/>
      <w:sz w:val="29"/>
      <w:lang w:val="en-GB" w:eastAsia="en-GB" w:bidi="en-GB"/>
    </w:rPr>
  </w:style>
  <w:style w:type="character" w:customStyle="1" w:styleId="Heading2Char">
    <w:name w:val="Heading 2 Char"/>
    <w:basedOn w:val="DefaultParagraphFont"/>
    <w:link w:val="Heading2"/>
    <w:uiPriority w:val="9"/>
    <w:rsid w:val="000E47FE"/>
    <w:rPr>
      <w:rFonts w:ascii="Arial" w:eastAsia="Arial" w:hAnsi="Arial" w:cs="Arial"/>
      <w:color w:val="0B81C5" w:themeColor="accent1"/>
      <w:sz w:val="24"/>
      <w:lang w:val="en-GB" w:eastAsia="en-GB" w:bidi="en-GB"/>
    </w:rPr>
  </w:style>
  <w:style w:type="character" w:customStyle="1" w:styleId="Heading3Char">
    <w:name w:val="Heading 3 Char"/>
    <w:basedOn w:val="DefaultParagraphFont"/>
    <w:link w:val="Heading3"/>
    <w:uiPriority w:val="9"/>
    <w:rsid w:val="00A75CED"/>
    <w:rPr>
      <w:rFonts w:ascii="Arial" w:eastAsia="Arial" w:hAnsi="Arial" w:cs="Arial"/>
      <w:b/>
      <w:sz w:val="21"/>
      <w:lang w:val="en-GB" w:eastAsia="en-GB" w:bidi="en-GB"/>
    </w:rPr>
  </w:style>
  <w:style w:type="paragraph" w:styleId="Footer">
    <w:name w:val="footer"/>
    <w:basedOn w:val="Normal"/>
    <w:link w:val="FooterChar"/>
    <w:uiPriority w:val="99"/>
    <w:rsid w:val="00C030FD"/>
    <w:pPr>
      <w:pBdr>
        <w:top w:val="single" w:sz="4" w:space="12" w:color="0B81C5" w:themeColor="accent1"/>
      </w:pBdr>
      <w:spacing w:before="14"/>
    </w:pPr>
    <w:rPr>
      <w:color w:val="0081C6"/>
      <w:sz w:val="16"/>
    </w:rPr>
  </w:style>
  <w:style w:type="character" w:customStyle="1" w:styleId="FooterChar">
    <w:name w:val="Footer Char"/>
    <w:basedOn w:val="DefaultParagraphFont"/>
    <w:link w:val="Footer"/>
    <w:uiPriority w:val="99"/>
    <w:rsid w:val="00C030FD"/>
    <w:rPr>
      <w:rFonts w:ascii="Arial" w:eastAsia="Arial" w:hAnsi="Arial" w:cs="Arial"/>
      <w:color w:val="0081C6"/>
      <w:sz w:val="16"/>
      <w:lang w:val="en-GB" w:eastAsia="en-GB" w:bidi="en-GB"/>
    </w:rPr>
  </w:style>
  <w:style w:type="paragraph" w:styleId="Quote">
    <w:name w:val="Quote"/>
    <w:basedOn w:val="BodyText"/>
    <w:next w:val="Normal"/>
    <w:link w:val="QuoteChar"/>
    <w:uiPriority w:val="29"/>
    <w:qFormat/>
    <w:rsid w:val="00C84E82"/>
    <w:pPr>
      <w:spacing w:line="249" w:lineRule="auto"/>
      <w:ind w:left="340" w:right="412"/>
    </w:pPr>
    <w:rPr>
      <w:color w:val="0081C6"/>
      <w:spacing w:val="-7"/>
    </w:rPr>
  </w:style>
  <w:style w:type="character" w:customStyle="1" w:styleId="QuoteChar">
    <w:name w:val="Quote Char"/>
    <w:basedOn w:val="DefaultParagraphFont"/>
    <w:link w:val="Quote"/>
    <w:uiPriority w:val="29"/>
    <w:rsid w:val="00C84E82"/>
    <w:rPr>
      <w:rFonts w:ascii="Arial" w:eastAsia="Arial" w:hAnsi="Arial" w:cs="Arial"/>
      <w:color w:val="0081C6"/>
      <w:spacing w:val="-7"/>
      <w:sz w:val="21"/>
      <w:szCs w:val="21"/>
      <w:lang w:val="en-GB" w:eastAsia="en-GB" w:bidi="en-GB"/>
    </w:rPr>
  </w:style>
  <w:style w:type="table" w:styleId="TableGrid">
    <w:name w:val="Table Grid"/>
    <w:basedOn w:val="TableNormal"/>
    <w:uiPriority w:val="39"/>
    <w:rsid w:val="000D3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BCBlank">
    <w:name w:val="VSBC_Blank"/>
    <w:basedOn w:val="TableNormal"/>
    <w:uiPriority w:val="99"/>
    <w:rsid w:val="000D3C91"/>
    <w:pPr>
      <w:widowControl/>
      <w:autoSpaceDE/>
      <w:autoSpaceDN/>
    </w:pPr>
    <w:rPr>
      <w:sz w:val="21"/>
    </w:rPr>
    <w:tblPr>
      <w:tblCellMar>
        <w:left w:w="0" w:type="dxa"/>
        <w:right w:w="0" w:type="dxa"/>
      </w:tblCellMar>
    </w:tblPr>
  </w:style>
  <w:style w:type="paragraph" w:styleId="Header">
    <w:name w:val="header"/>
    <w:basedOn w:val="Footer"/>
    <w:link w:val="HeaderChar"/>
    <w:uiPriority w:val="99"/>
    <w:rsid w:val="00346563"/>
    <w:pPr>
      <w:pBdr>
        <w:top w:val="none" w:sz="0" w:space="0" w:color="auto"/>
        <w:bottom w:val="single" w:sz="4" w:space="12" w:color="0B81C5" w:themeColor="accent1"/>
      </w:pBdr>
      <w:spacing w:after="600"/>
    </w:pPr>
  </w:style>
  <w:style w:type="character" w:customStyle="1" w:styleId="HeaderChar">
    <w:name w:val="Header Char"/>
    <w:basedOn w:val="DefaultParagraphFont"/>
    <w:link w:val="Header"/>
    <w:uiPriority w:val="99"/>
    <w:rsid w:val="00346563"/>
    <w:rPr>
      <w:rFonts w:ascii="Arial" w:eastAsia="Arial" w:hAnsi="Arial" w:cs="Arial"/>
      <w:color w:val="0081C6"/>
      <w:sz w:val="16"/>
      <w:lang w:val="en-GB" w:eastAsia="en-GB" w:bidi="en-GB"/>
    </w:rPr>
  </w:style>
  <w:style w:type="paragraph" w:styleId="NoSpacing">
    <w:name w:val="No Spacing"/>
    <w:uiPriority w:val="1"/>
    <w:qFormat/>
    <w:rsid w:val="00180ABF"/>
    <w:rPr>
      <w:rFonts w:ascii="Arial" w:eastAsia="Arial" w:hAnsi="Arial" w:cs="Arial"/>
      <w:color w:val="231F20" w:themeColor="text1"/>
      <w:sz w:val="21"/>
      <w:lang w:val="en-GB" w:eastAsia="en-GB" w:bidi="en-GB"/>
    </w:rPr>
  </w:style>
  <w:style w:type="table" w:customStyle="1" w:styleId="VSBCQuoteBox">
    <w:name w:val="VSBC_Quote Box"/>
    <w:basedOn w:val="TableNormal"/>
    <w:uiPriority w:val="99"/>
    <w:rsid w:val="00B111F2"/>
    <w:pPr>
      <w:widowControl/>
      <w:autoSpaceDE/>
      <w:autoSpaceDN/>
    </w:pPr>
    <w:rPr>
      <w:color w:val="0B81C5" w:themeColor="accent1"/>
      <w:sz w:val="21"/>
    </w:rPr>
    <w:tblPr>
      <w:tblCellMar>
        <w:top w:w="227" w:type="dxa"/>
        <w:left w:w="340" w:type="dxa"/>
        <w:right w:w="340" w:type="dxa"/>
      </w:tblCellMar>
    </w:tblPr>
    <w:tcPr>
      <w:shd w:val="clear" w:color="auto" w:fill="F2F2F2" w:themeFill="background1" w:themeFillShade="F2"/>
    </w:tcPr>
    <w:tblStylePr w:type="lastRow">
      <w:pPr>
        <w:wordWrap/>
        <w:spacing w:beforeLines="0" w:before="0" w:beforeAutospacing="0" w:afterLines="0" w:after="0" w:afterAutospacing="0" w:line="240" w:lineRule="auto"/>
        <w:contextualSpacing/>
      </w:pPr>
      <w:rPr>
        <w:rFonts w:asciiTheme="minorHAnsi" w:hAnsiTheme="minorHAnsi"/>
        <w:b/>
        <w:i w:val="0"/>
        <w:sz w:val="16"/>
      </w:rPr>
      <w:tblPr/>
      <w:tcPr>
        <w:tcMar>
          <w:top w:w="0" w:type="dxa"/>
          <w:left w:w="0" w:type="nil"/>
          <w:bottom w:w="227" w:type="dxa"/>
          <w:right w:w="0" w:type="nil"/>
        </w:tcMar>
      </w:tcPr>
    </w:tblStylePr>
  </w:style>
  <w:style w:type="table" w:customStyle="1" w:styleId="VSBCPullout">
    <w:name w:val="VSBC_Pullout"/>
    <w:basedOn w:val="TableGrid"/>
    <w:uiPriority w:val="99"/>
    <w:rsid w:val="0073205C"/>
    <w:pPr>
      <w:widowControl/>
      <w:autoSpaceDE/>
      <w:autoSpaceDN/>
    </w:pPr>
    <w:rPr>
      <w:color w:val="FFFFFF" w:themeColor="background1"/>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340" w:type="dxa"/>
        <w:bottom w:w="227" w:type="dxa"/>
        <w:right w:w="340" w:type="dxa"/>
      </w:tblCellMar>
    </w:tblPr>
    <w:tcPr>
      <w:shd w:val="clear" w:color="auto" w:fill="0B81C5" w:themeFill="accent1"/>
    </w:tcPr>
    <w:tblStylePr w:type="firstRow">
      <w:pPr>
        <w:wordWrap/>
        <w:contextualSpacing/>
      </w:pPr>
      <w:rPr>
        <w:rFonts w:asciiTheme="majorHAnsi" w:hAnsiTheme="majorHAnsi"/>
        <w:b/>
        <w:caps/>
        <w:smallCaps w:val="0"/>
        <w:strike w:val="0"/>
        <w:dstrike w:val="0"/>
        <w:color w:val="FFFFFF" w:themeColor="background1"/>
        <w:sz w:val="24"/>
      </w:rPr>
      <w:tblPr/>
      <w:tcPr>
        <w:tcMar>
          <w:top w:w="0" w:type="nil"/>
          <w:left w:w="0" w:type="nil"/>
          <w:bottom w:w="57" w:type="dxa"/>
          <w:right w:w="0" w:type="nil"/>
        </w:tcMar>
      </w:tcPr>
    </w:tblStylePr>
    <w:tblStylePr w:type="lastRow">
      <w:rPr>
        <w:rFonts w:asciiTheme="minorHAnsi" w:hAnsiTheme="minorHAnsi"/>
        <w:b/>
        <w:i w:val="0"/>
        <w:color w:val="FFFFFF" w:themeColor="background1"/>
        <w:sz w:val="21"/>
      </w:rPr>
      <w:tblPr/>
      <w:tcPr>
        <w:tcMar>
          <w:top w:w="0" w:type="dxa"/>
          <w:left w:w="0" w:type="nil"/>
          <w:bottom w:w="170" w:type="dxa"/>
          <w:right w:w="0" w:type="nil"/>
        </w:tcMar>
      </w:tcPr>
    </w:tblStylePr>
  </w:style>
  <w:style w:type="character" w:styleId="Hyperlink">
    <w:name w:val="Hyperlink"/>
    <w:basedOn w:val="DefaultParagraphFont"/>
    <w:uiPriority w:val="99"/>
    <w:unhideWhenUsed/>
    <w:rsid w:val="00F75BC6"/>
    <w:rPr>
      <w:color w:val="0B81C5" w:themeColor="hyperlink"/>
      <w:u w:val="single"/>
    </w:rPr>
  </w:style>
  <w:style w:type="character" w:styleId="UnresolvedMention">
    <w:name w:val="Unresolved Mention"/>
    <w:basedOn w:val="DefaultParagraphFont"/>
    <w:uiPriority w:val="99"/>
    <w:semiHidden/>
    <w:unhideWhenUsed/>
    <w:rsid w:val="00F75BC6"/>
    <w:rPr>
      <w:color w:val="605E5C"/>
      <w:shd w:val="clear" w:color="auto" w:fill="E1DFDD"/>
    </w:rPr>
  </w:style>
  <w:style w:type="table" w:customStyle="1" w:styleId="VSBCBlank1">
    <w:name w:val="VSBC_Blank1"/>
    <w:basedOn w:val="TableNormal"/>
    <w:uiPriority w:val="99"/>
    <w:rsid w:val="006234FD"/>
    <w:pPr>
      <w:widowControl/>
      <w:autoSpaceDE/>
      <w:autoSpaceDN/>
    </w:pPr>
    <w:rPr>
      <w:sz w:val="21"/>
    </w:rPr>
    <w:tblPr>
      <w:tblCellMar>
        <w:left w:w="0" w:type="dxa"/>
        <w:right w:w="0" w:type="dxa"/>
      </w:tblCellMar>
    </w:tblPr>
  </w:style>
  <w:style w:type="table" w:customStyle="1" w:styleId="VSBCBlank11">
    <w:name w:val="VSBC_Blank11"/>
    <w:basedOn w:val="TableNormal"/>
    <w:uiPriority w:val="99"/>
    <w:rsid w:val="009B7C9C"/>
    <w:pPr>
      <w:widowControl/>
      <w:autoSpaceDE/>
      <w:autoSpaceDN/>
    </w:pPr>
    <w:rPr>
      <w:rFonts w:ascii="Arial" w:hAnsi="Arial" w:cs="Times New Roman"/>
      <w:sz w:val="21"/>
    </w:rPr>
    <w:tblPr>
      <w:tblCellMar>
        <w:left w:w="0" w:type="dxa"/>
        <w:right w:w="0" w:type="dxa"/>
      </w:tblCellMar>
    </w:tblPr>
  </w:style>
  <w:style w:type="character" w:styleId="CommentReference">
    <w:name w:val="annotation reference"/>
    <w:basedOn w:val="DefaultParagraphFont"/>
    <w:unhideWhenUsed/>
    <w:rsid w:val="00166F39"/>
    <w:rPr>
      <w:sz w:val="16"/>
      <w:szCs w:val="16"/>
    </w:rPr>
  </w:style>
  <w:style w:type="paragraph" w:styleId="CommentText">
    <w:name w:val="annotation text"/>
    <w:basedOn w:val="Normal"/>
    <w:link w:val="CommentTextChar"/>
    <w:uiPriority w:val="99"/>
    <w:semiHidden/>
    <w:unhideWhenUsed/>
    <w:rsid w:val="00166F39"/>
    <w:pPr>
      <w:spacing w:before="0" w:after="0" w:line="240" w:lineRule="auto"/>
    </w:pPr>
    <w:rPr>
      <w:rFonts w:ascii="Calibri" w:eastAsia="Calibri" w:hAnsi="Calibri" w:cs="Calibri"/>
      <w:sz w:val="20"/>
      <w:szCs w:val="20"/>
      <w:lang w:val="en-US" w:eastAsia="en-US" w:bidi="en-US"/>
    </w:rPr>
  </w:style>
  <w:style w:type="character" w:customStyle="1" w:styleId="CommentTextChar">
    <w:name w:val="Comment Text Char"/>
    <w:basedOn w:val="DefaultParagraphFont"/>
    <w:link w:val="CommentText"/>
    <w:uiPriority w:val="99"/>
    <w:semiHidden/>
    <w:rsid w:val="00166F39"/>
    <w:rPr>
      <w:rFonts w:ascii="Calibri" w:eastAsia="Calibri" w:hAnsi="Calibri" w:cs="Calibri"/>
      <w:sz w:val="20"/>
      <w:szCs w:val="20"/>
      <w:lang w:bidi="en-US"/>
    </w:rPr>
  </w:style>
  <w:style w:type="paragraph" w:styleId="BalloonText">
    <w:name w:val="Balloon Text"/>
    <w:basedOn w:val="Normal"/>
    <w:link w:val="BalloonTextChar"/>
    <w:uiPriority w:val="99"/>
    <w:semiHidden/>
    <w:unhideWhenUsed/>
    <w:rsid w:val="00166F3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6F39"/>
    <w:rPr>
      <w:rFonts w:ascii="Times New Roman" w:eastAsia="Arial" w:hAnsi="Times New Roman" w:cs="Times New Roman"/>
      <w:sz w:val="18"/>
      <w:szCs w:val="18"/>
      <w:lang w:val="en-GB" w:eastAsia="en-GB" w:bidi="en-GB"/>
    </w:rPr>
  </w:style>
  <w:style w:type="paragraph" w:styleId="CommentSubject">
    <w:name w:val="annotation subject"/>
    <w:basedOn w:val="CommentText"/>
    <w:next w:val="CommentText"/>
    <w:link w:val="CommentSubjectChar"/>
    <w:uiPriority w:val="99"/>
    <w:semiHidden/>
    <w:unhideWhenUsed/>
    <w:rsid w:val="0026497C"/>
    <w:pPr>
      <w:spacing w:before="120" w:after="120"/>
    </w:pPr>
    <w:rPr>
      <w:rFonts w:ascii="Arial" w:eastAsia="Arial" w:hAnsi="Arial" w:cs="Arial"/>
      <w:b/>
      <w:bCs/>
      <w:lang w:val="en-GB" w:eastAsia="en-GB" w:bidi="en-GB"/>
    </w:rPr>
  </w:style>
  <w:style w:type="character" w:customStyle="1" w:styleId="CommentSubjectChar">
    <w:name w:val="Comment Subject Char"/>
    <w:basedOn w:val="CommentTextChar"/>
    <w:link w:val="CommentSubject"/>
    <w:uiPriority w:val="99"/>
    <w:semiHidden/>
    <w:rsid w:val="0026497C"/>
    <w:rPr>
      <w:rFonts w:ascii="Arial" w:eastAsia="Arial" w:hAnsi="Arial" w:cs="Arial"/>
      <w:b/>
      <w:bCs/>
      <w:sz w:val="20"/>
      <w:szCs w:val="20"/>
      <w:lang w:val="en-GB" w:eastAsia="en-GB" w:bidi="en-GB"/>
    </w:rPr>
  </w:style>
  <w:style w:type="character" w:styleId="FollowedHyperlink">
    <w:name w:val="FollowedHyperlink"/>
    <w:basedOn w:val="DefaultParagraphFont"/>
    <w:uiPriority w:val="99"/>
    <w:unhideWhenUsed/>
    <w:rsid w:val="003B594C"/>
    <w:rPr>
      <w:color w:val="231F20" w:themeColor="text1"/>
      <w:u w:val="single"/>
    </w:rPr>
  </w:style>
  <w:style w:type="paragraph" w:styleId="Revision">
    <w:name w:val="Revision"/>
    <w:hidden/>
    <w:uiPriority w:val="99"/>
    <w:semiHidden/>
    <w:rsid w:val="00A40A90"/>
    <w:pPr>
      <w:widowControl/>
      <w:autoSpaceDE/>
      <w:autoSpaceDN/>
    </w:pPr>
    <w:rPr>
      <w:rFonts w:ascii="Arial" w:eastAsia="Arial" w:hAnsi="Arial" w:cs="Arial"/>
      <w:sz w:val="21"/>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1488">
      <w:bodyDiv w:val="1"/>
      <w:marLeft w:val="0"/>
      <w:marRight w:val="0"/>
      <w:marTop w:val="0"/>
      <w:marBottom w:val="0"/>
      <w:divBdr>
        <w:top w:val="none" w:sz="0" w:space="0" w:color="auto"/>
        <w:left w:val="none" w:sz="0" w:space="0" w:color="auto"/>
        <w:bottom w:val="none" w:sz="0" w:space="0" w:color="auto"/>
        <w:right w:val="none" w:sz="0" w:space="0" w:color="auto"/>
      </w:divBdr>
    </w:div>
    <w:div w:id="323047509">
      <w:bodyDiv w:val="1"/>
      <w:marLeft w:val="0"/>
      <w:marRight w:val="0"/>
      <w:marTop w:val="0"/>
      <w:marBottom w:val="0"/>
      <w:divBdr>
        <w:top w:val="none" w:sz="0" w:space="0" w:color="auto"/>
        <w:left w:val="none" w:sz="0" w:space="0" w:color="auto"/>
        <w:bottom w:val="none" w:sz="0" w:space="0" w:color="auto"/>
        <w:right w:val="none" w:sz="0" w:space="0" w:color="auto"/>
      </w:divBdr>
    </w:div>
    <w:div w:id="329527872">
      <w:bodyDiv w:val="1"/>
      <w:marLeft w:val="0"/>
      <w:marRight w:val="0"/>
      <w:marTop w:val="0"/>
      <w:marBottom w:val="0"/>
      <w:divBdr>
        <w:top w:val="none" w:sz="0" w:space="0" w:color="auto"/>
        <w:left w:val="none" w:sz="0" w:space="0" w:color="auto"/>
        <w:bottom w:val="none" w:sz="0" w:space="0" w:color="auto"/>
        <w:right w:val="none" w:sz="0" w:space="0" w:color="auto"/>
      </w:divBdr>
    </w:div>
    <w:div w:id="379476439">
      <w:bodyDiv w:val="1"/>
      <w:marLeft w:val="0"/>
      <w:marRight w:val="0"/>
      <w:marTop w:val="0"/>
      <w:marBottom w:val="0"/>
      <w:divBdr>
        <w:top w:val="none" w:sz="0" w:space="0" w:color="auto"/>
        <w:left w:val="none" w:sz="0" w:space="0" w:color="auto"/>
        <w:bottom w:val="none" w:sz="0" w:space="0" w:color="auto"/>
        <w:right w:val="none" w:sz="0" w:space="0" w:color="auto"/>
      </w:divBdr>
    </w:div>
    <w:div w:id="417485480">
      <w:bodyDiv w:val="1"/>
      <w:marLeft w:val="0"/>
      <w:marRight w:val="0"/>
      <w:marTop w:val="0"/>
      <w:marBottom w:val="0"/>
      <w:divBdr>
        <w:top w:val="none" w:sz="0" w:space="0" w:color="auto"/>
        <w:left w:val="none" w:sz="0" w:space="0" w:color="auto"/>
        <w:bottom w:val="none" w:sz="0" w:space="0" w:color="auto"/>
        <w:right w:val="none" w:sz="0" w:space="0" w:color="auto"/>
      </w:divBdr>
    </w:div>
    <w:div w:id="659620890">
      <w:bodyDiv w:val="1"/>
      <w:marLeft w:val="0"/>
      <w:marRight w:val="0"/>
      <w:marTop w:val="0"/>
      <w:marBottom w:val="0"/>
      <w:divBdr>
        <w:top w:val="none" w:sz="0" w:space="0" w:color="auto"/>
        <w:left w:val="none" w:sz="0" w:space="0" w:color="auto"/>
        <w:bottom w:val="none" w:sz="0" w:space="0" w:color="auto"/>
        <w:right w:val="none" w:sz="0" w:space="0" w:color="auto"/>
      </w:divBdr>
    </w:div>
    <w:div w:id="729304838">
      <w:bodyDiv w:val="1"/>
      <w:marLeft w:val="0"/>
      <w:marRight w:val="0"/>
      <w:marTop w:val="0"/>
      <w:marBottom w:val="0"/>
      <w:divBdr>
        <w:top w:val="none" w:sz="0" w:space="0" w:color="auto"/>
        <w:left w:val="none" w:sz="0" w:space="0" w:color="auto"/>
        <w:bottom w:val="none" w:sz="0" w:space="0" w:color="auto"/>
        <w:right w:val="none" w:sz="0" w:space="0" w:color="auto"/>
      </w:divBdr>
    </w:div>
    <w:div w:id="944579105">
      <w:bodyDiv w:val="1"/>
      <w:marLeft w:val="0"/>
      <w:marRight w:val="0"/>
      <w:marTop w:val="0"/>
      <w:marBottom w:val="0"/>
      <w:divBdr>
        <w:top w:val="none" w:sz="0" w:space="0" w:color="auto"/>
        <w:left w:val="none" w:sz="0" w:space="0" w:color="auto"/>
        <w:bottom w:val="none" w:sz="0" w:space="0" w:color="auto"/>
        <w:right w:val="none" w:sz="0" w:space="0" w:color="auto"/>
      </w:divBdr>
    </w:div>
    <w:div w:id="1442528407">
      <w:bodyDiv w:val="1"/>
      <w:marLeft w:val="0"/>
      <w:marRight w:val="0"/>
      <w:marTop w:val="0"/>
      <w:marBottom w:val="0"/>
      <w:divBdr>
        <w:top w:val="none" w:sz="0" w:space="0" w:color="auto"/>
        <w:left w:val="none" w:sz="0" w:space="0" w:color="auto"/>
        <w:bottom w:val="none" w:sz="0" w:space="0" w:color="auto"/>
        <w:right w:val="none" w:sz="0" w:space="0" w:color="auto"/>
      </w:divBdr>
    </w:div>
    <w:div w:id="1884294942">
      <w:bodyDiv w:val="1"/>
      <w:marLeft w:val="0"/>
      <w:marRight w:val="0"/>
      <w:marTop w:val="0"/>
      <w:marBottom w:val="0"/>
      <w:divBdr>
        <w:top w:val="none" w:sz="0" w:space="0" w:color="auto"/>
        <w:left w:val="none" w:sz="0" w:space="0" w:color="auto"/>
        <w:bottom w:val="none" w:sz="0" w:space="0" w:color="auto"/>
        <w:right w:val="none" w:sz="0" w:space="0" w:color="auto"/>
      </w:divBdr>
    </w:div>
    <w:div w:id="1890528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sbc.vic.gov.au/your-rights-and-responsibilities/" TargetMode="External"/><Relationship Id="rId26" Type="http://schemas.openxmlformats.org/officeDocument/2006/relationships/hyperlink" Target="http://www.vsbc.vic.gov.au" TargetMode="External"/><Relationship Id="rId39" Type="http://schemas.openxmlformats.org/officeDocument/2006/relationships/hyperlink" Target="http://www.vsbc.vic.gov.au" TargetMode="External"/><Relationship Id="rId21" Type="http://schemas.openxmlformats.org/officeDocument/2006/relationships/hyperlink" Target="https://www.vsbc.vic.gov.au/application-forms/"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sbc.vic.gov.au/dispute-resolution/mediation-process/" TargetMode="External"/><Relationship Id="rId20" Type="http://schemas.openxmlformats.org/officeDocument/2006/relationships/hyperlink" Target="https://www.vsbc.vic.gov.au/fact-sheets-and-resources/faqs/" TargetMode="External"/><Relationship Id="rId29" Type="http://schemas.openxmlformats.org/officeDocument/2006/relationships/hyperlink" Target="mailto:enquiries@vsbc.vic.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sbc.vic.gov.au" TargetMode="External"/><Relationship Id="rId32" Type="http://schemas.openxmlformats.org/officeDocument/2006/relationships/image" Target="media/image7.png"/><Relationship Id="rId37" Type="http://schemas.openxmlformats.org/officeDocument/2006/relationships/hyperlink" Target="https://www.linkedin.com/company/victorian-small-business-commission" TargetMode="External"/><Relationship Id="rId40" Type="http://schemas.openxmlformats.org/officeDocument/2006/relationships/hyperlink" Target="mailto:enquiries@vsbc.vic.gov.au" TargetMode="External"/><Relationship Id="rId5" Type="http://schemas.openxmlformats.org/officeDocument/2006/relationships/numbering" Target="numbering.xml"/><Relationship Id="rId15" Type="http://schemas.openxmlformats.org/officeDocument/2006/relationships/hyperlink" Target="https://www.legislation.vic.gov.au/in-force/acts/retail-leases-act-2003/026" TargetMode="External"/><Relationship Id="rId23" Type="http://schemas.openxmlformats.org/officeDocument/2006/relationships/hyperlink" Target="https://www.vsbc.vic.gov.au/contact-us/" TargetMode="Externa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twitter.com/VSB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sbc.vic.gov.au/your-rights-and-responsibilities/" TargetMode="External"/><Relationship Id="rId27" Type="http://schemas.openxmlformats.org/officeDocument/2006/relationships/hyperlink" Target="mailto:enquiries@vsbc.vic.gov.au" TargetMode="External"/><Relationship Id="rId30" Type="http://schemas.openxmlformats.org/officeDocument/2006/relationships/image" Target="media/image6.png"/><Relationship Id="rId35" Type="http://schemas.openxmlformats.org/officeDocument/2006/relationships/hyperlink" Target="https://www.instagram.com/v.s.b.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www.facebook.com/VictorianSmallBusinessCommission/" TargetMode="External"/><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SBC">
      <a:dk1>
        <a:srgbClr val="231F20"/>
      </a:dk1>
      <a:lt1>
        <a:sysClr val="window" lastClr="FFFFFF"/>
      </a:lt1>
      <a:dk2>
        <a:srgbClr val="3E484F"/>
      </a:dk2>
      <a:lt2>
        <a:srgbClr val="F2F2F2"/>
      </a:lt2>
      <a:accent1>
        <a:srgbClr val="0B81C5"/>
      </a:accent1>
      <a:accent2>
        <a:srgbClr val="E6176F"/>
      </a:accent2>
      <a:accent3>
        <a:srgbClr val="9BBB59"/>
      </a:accent3>
      <a:accent4>
        <a:srgbClr val="898B8E"/>
      </a:accent4>
      <a:accent5>
        <a:srgbClr val="00A7E7"/>
      </a:accent5>
      <a:accent6>
        <a:srgbClr val="0B4998"/>
      </a:accent6>
      <a:hlink>
        <a:srgbClr val="0B81C5"/>
      </a:hlink>
      <a:folHlink>
        <a:srgbClr val="E617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2DD16A8C14771D49BA5E952E0FE46776" ma:contentTypeVersion="31" ma:contentTypeDescription="DEDJTR Document" ma:contentTypeScope="" ma:versionID="bac074f14e17e68f2b8f95bd1f2085d4">
  <xsd:schema xmlns:xsd="http://www.w3.org/2001/XMLSchema" xmlns:xs="http://www.w3.org/2001/XMLSchema" xmlns:p="http://schemas.microsoft.com/office/2006/metadata/properties" xmlns:ns2="72567383-1e26-4692-bdad-5f5be69e1590" xmlns:ns3="9ceedb1c-f687-4c7d-b70d-d3664efed103" xmlns:ns4="f62bdbb7-d386-4fea-ab9c-281c891cbff1" targetNamespace="http://schemas.microsoft.com/office/2006/metadata/properties" ma:root="true" ma:fieldsID="e0e3a01e0e8a29701bb11c65efa3df1e" ns2:_="" ns3:_="" ns4:_="">
    <xsd:import namespace="72567383-1e26-4692-bdad-5f5be69e1590"/>
    <xsd:import namespace="9ceedb1c-f687-4c7d-b70d-d3664efed103"/>
    <xsd:import namespace="f62bdbb7-d386-4fea-ab9c-281c891cbff1"/>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3:SharedWithUsers" minOccurs="0"/>
                <xsd:element ref="ns3:SharedWithDetails" minOccurs="0"/>
                <xsd:element ref="ns4:MediaLengthInSeconds" minOccurs="0"/>
                <xsd:element ref="ns4:Date"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eedb1c-f687-4c7d-b70d-d3664efed10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6dd991c-cc74-4093-8b47-b8bbc5a6296b}" ma:internalName="TaxCatchAll" ma:showField="CatchAllData" ma:web="9ceedb1c-f687-4c7d-b70d-d3664efed10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dd991c-cc74-4093-8b47-b8bbc5a6296b}" ma:internalName="TaxCatchAllLabel" ma:readOnly="true" ma:showField="CatchAllDataLabel" ma:web="9ceedb1c-f687-4c7d-b70d-d3664efed103">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2bdbb7-d386-4fea-ab9c-281c891cbff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Date" ma:index="33" nillable="true" ma:displayName="Date" ma:format="DateTime" ma:internalName="Date">
      <xsd:simpleType>
        <xsd:restriction base="dms:DateTim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9ceedb1c-f687-4c7d-b70d-d3664efed103">
      <Value>2</Value>
      <Value>1</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Small Business Commission</TermName>
          <TermId xmlns="http://schemas.microsoft.com/office/infopath/2007/PartnerControls">c496d8bd-8e1d-4703-8b98-f3d591901429</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be9de15831a746f4b3f0ba041df97669>
    <Date xmlns="f62bdbb7-d386-4fea-ab9c-281c891cbff1" xsi:nil="true"/>
    <lcf76f155ced4ddcb4097134ff3c332f xmlns="f62bdbb7-d386-4fea-ab9c-281c891cbff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7970-6CB6-4A7A-9387-0B95D88E6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9ceedb1c-f687-4c7d-b70d-d3664efed103"/>
    <ds:schemaRef ds:uri="f62bdbb7-d386-4fea-ab9c-281c891c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66402D-33CF-4730-9E0F-6621AA53FE76}">
  <ds:schemaRefs>
    <ds:schemaRef ds:uri="http://schemas.microsoft.com/office/2006/metadata/properties"/>
    <ds:schemaRef ds:uri="http://schemas.microsoft.com/office/infopath/2007/PartnerControls"/>
    <ds:schemaRef ds:uri="72567383-1e26-4692-bdad-5f5be69e1590"/>
    <ds:schemaRef ds:uri="9ceedb1c-f687-4c7d-b70d-d3664efed103"/>
    <ds:schemaRef ds:uri="f62bdbb7-d386-4fea-ab9c-281c891cbff1"/>
  </ds:schemaRefs>
</ds:datastoreItem>
</file>

<file path=customXml/itemProps3.xml><?xml version="1.0" encoding="utf-8"?>
<ds:datastoreItem xmlns:ds="http://schemas.openxmlformats.org/officeDocument/2006/customXml" ds:itemID="{ECE2F817-2B0A-4ABD-8120-E96ABE406AD4}">
  <ds:schemaRefs>
    <ds:schemaRef ds:uri="http://schemas.microsoft.com/sharepoint/v3/contenttype/forms"/>
  </ds:schemaRefs>
</ds:datastoreItem>
</file>

<file path=customXml/itemProps4.xml><?xml version="1.0" encoding="utf-8"?>
<ds:datastoreItem xmlns:ds="http://schemas.openxmlformats.org/officeDocument/2006/customXml" ds:itemID="{1AEC6F3D-1025-0746-B559-0222736A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Links>
    <vt:vector size="18" baseType="variant">
      <vt:variant>
        <vt:i4>4980851</vt:i4>
      </vt:variant>
      <vt:variant>
        <vt:i4>6</vt:i4>
      </vt:variant>
      <vt:variant>
        <vt:i4>0</vt:i4>
      </vt:variant>
      <vt:variant>
        <vt:i4>5</vt:i4>
      </vt:variant>
      <vt:variant>
        <vt:lpwstr>mailto:enquiries@vsbc.vic.gov.au</vt:lpwstr>
      </vt:variant>
      <vt:variant>
        <vt:lpwstr/>
      </vt:variant>
      <vt:variant>
        <vt:i4>6422565</vt:i4>
      </vt:variant>
      <vt:variant>
        <vt:i4>3</vt:i4>
      </vt:variant>
      <vt:variant>
        <vt:i4>0</vt:i4>
      </vt:variant>
      <vt:variant>
        <vt:i4>5</vt:i4>
      </vt:variant>
      <vt:variant>
        <vt:lpwstr>http://www.vsbc.vic.gov.au/</vt:lpwstr>
      </vt:variant>
      <vt:variant>
        <vt:lpwstr/>
      </vt:variant>
      <vt:variant>
        <vt:i4>6029383</vt:i4>
      </vt:variant>
      <vt:variant>
        <vt:i4>0</vt:i4>
      </vt:variant>
      <vt:variant>
        <vt:i4>0</vt:i4>
      </vt:variant>
      <vt:variant>
        <vt:i4>5</vt:i4>
      </vt:variant>
      <vt:variant>
        <vt:lpwstr>https://www.vsbc.vic.gov.au/your-rights-and-responsibilities/bonds-security-deposits/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Harris (DEDJTR)</dc:creator>
  <cp:lastModifiedBy>Christine Harris</cp:lastModifiedBy>
  <cp:revision>34</cp:revision>
  <cp:lastPrinted>2019-06-04T05:32:00Z</cp:lastPrinted>
  <dcterms:created xsi:type="dcterms:W3CDTF">2023-02-15T22:38:00Z</dcterms:created>
  <dcterms:modified xsi:type="dcterms:W3CDTF">2023-03-17T01:19:00Z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Adobe InDesign 14.0 (Windows)</vt:lpwstr>
  </property>
  <property fmtid="{D5CDD505-2E9C-101B-9397-08002B2CF9AE}" pid="4" name="LastSaved">
    <vt:filetime>2019-05-15T00:00:00Z</vt:filetime>
  </property>
  <property fmtid="{D5CDD505-2E9C-101B-9397-08002B2CF9AE}" pid="5" name="ContentTypeId">
    <vt:lpwstr>0x010100611F6414DFB111E7BA88F9DF1743E317002DD16A8C14771D49BA5E952E0FE46776</vt:lpwstr>
  </property>
  <property fmtid="{D5CDD505-2E9C-101B-9397-08002B2CF9AE}" pid="6" name="DEDJTRDivision">
    <vt:lpwstr>1;#Employment Investment and Trade|55ce1999-68b6-4f37-bdce-009ad410cd2a</vt:lpwstr>
  </property>
  <property fmtid="{D5CDD505-2E9C-101B-9397-08002B2CF9AE}" pid="7" name="DEDJTRBranch">
    <vt:lpwstr/>
  </property>
  <property fmtid="{D5CDD505-2E9C-101B-9397-08002B2CF9AE}" pid="8" name="DEDJTRSection">
    <vt:lpwstr/>
  </property>
  <property fmtid="{D5CDD505-2E9C-101B-9397-08002B2CF9AE}" pid="9" name="DEDJTRGroup">
    <vt:lpwstr>2;#Small Business Commission|c496d8bd-8e1d-4703-8b98-f3d591901429</vt:lpwstr>
  </property>
  <property fmtid="{D5CDD505-2E9C-101B-9397-08002B2CF9AE}" pid="10" name="DEDJTRSecurityClassification">
    <vt:lpwstr/>
  </property>
  <property fmtid="{D5CDD505-2E9C-101B-9397-08002B2CF9AE}" pid="11" name="MediaServiceImageTags">
    <vt:lpwstr/>
  </property>
  <property fmtid="{D5CDD505-2E9C-101B-9397-08002B2CF9AE}" pid="12" name="MSIP_Label_d00a4df9-c942-4b09-b23a-6c1023f6de27_Enabled">
    <vt:lpwstr>true</vt:lpwstr>
  </property>
  <property fmtid="{D5CDD505-2E9C-101B-9397-08002B2CF9AE}" pid="13" name="MSIP_Label_d00a4df9-c942-4b09-b23a-6c1023f6de27_SetDate">
    <vt:lpwstr>2022-05-26T02:41:53Z</vt:lpwstr>
  </property>
  <property fmtid="{D5CDD505-2E9C-101B-9397-08002B2CF9AE}" pid="14" name="MSIP_Label_d00a4df9-c942-4b09-b23a-6c1023f6de27_Method">
    <vt:lpwstr>Privileged</vt:lpwstr>
  </property>
  <property fmtid="{D5CDD505-2E9C-101B-9397-08002B2CF9AE}" pid="15" name="MSIP_Label_d00a4df9-c942-4b09-b23a-6c1023f6de27_Name">
    <vt:lpwstr>Official (DJPR)</vt:lpwstr>
  </property>
  <property fmtid="{D5CDD505-2E9C-101B-9397-08002B2CF9AE}" pid="16" name="MSIP_Label_d00a4df9-c942-4b09-b23a-6c1023f6de27_SiteId">
    <vt:lpwstr>722ea0be-3e1c-4b11-ad6f-9401d6856e24</vt:lpwstr>
  </property>
  <property fmtid="{D5CDD505-2E9C-101B-9397-08002B2CF9AE}" pid="17" name="MSIP_Label_d00a4df9-c942-4b09-b23a-6c1023f6de27_ActionId">
    <vt:lpwstr>44f8c89a-cb41-4b0f-89df-a9c1e59f5b9c</vt:lpwstr>
  </property>
  <property fmtid="{D5CDD505-2E9C-101B-9397-08002B2CF9AE}" pid="18" name="MSIP_Label_d00a4df9-c942-4b09-b23a-6c1023f6de27_ContentBits">
    <vt:lpwstr>3</vt:lpwstr>
  </property>
</Properties>
</file>